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402F" w14:textId="769E3066" w:rsidR="003D37FD" w:rsidRPr="003D37FD" w:rsidRDefault="003D37FD" w:rsidP="008C524C">
      <w:pPr>
        <w:jc w:val="center"/>
        <w:rPr>
          <w:rFonts w:ascii="Arial" w:hAnsi="Arial" w:cs="Arial"/>
          <w:noProof/>
          <w:sz w:val="24"/>
          <w:szCs w:val="24"/>
          <w:lang w:bidi="ar-SA"/>
        </w:rPr>
      </w:pPr>
    </w:p>
    <w:p w14:paraId="43D112C8" w14:textId="77777777" w:rsidR="003D37FD" w:rsidRPr="003D37FD" w:rsidRDefault="003D37FD" w:rsidP="008C524C">
      <w:pPr>
        <w:jc w:val="center"/>
        <w:rPr>
          <w:rFonts w:ascii="Arial" w:hAnsi="Arial" w:cs="Arial"/>
          <w:b/>
          <w:sz w:val="24"/>
          <w:szCs w:val="24"/>
          <w:lang w:bidi="ar-SA"/>
        </w:rPr>
      </w:pPr>
    </w:p>
    <w:p w14:paraId="46CA55FA" w14:textId="77777777" w:rsidR="003456A3" w:rsidRDefault="004042C0" w:rsidP="008C524C">
      <w:pPr>
        <w:jc w:val="center"/>
        <w:rPr>
          <w:rFonts w:ascii="Arial" w:hAnsi="Arial" w:cs="Arial"/>
          <w:b/>
          <w:sz w:val="24"/>
          <w:szCs w:val="24"/>
          <w:lang w:bidi="ar-SA"/>
        </w:rPr>
      </w:pPr>
      <w:r w:rsidRPr="003456A3">
        <w:rPr>
          <w:rFonts w:ascii="Arial" w:hAnsi="Arial" w:cs="Arial"/>
          <w:b/>
          <w:sz w:val="32"/>
          <w:szCs w:val="24"/>
          <w:lang w:bidi="ar-SA"/>
        </w:rPr>
        <w:t>ASRED / SAAESD Joint Spring Meeting</w:t>
      </w:r>
    </w:p>
    <w:p w14:paraId="5B51310F" w14:textId="77777777" w:rsidR="00B61533" w:rsidRDefault="00B61533" w:rsidP="008C524C">
      <w:pPr>
        <w:jc w:val="center"/>
        <w:rPr>
          <w:rFonts w:ascii="Arial" w:hAnsi="Arial" w:cs="Arial"/>
          <w:b/>
          <w:sz w:val="24"/>
          <w:szCs w:val="24"/>
          <w:lang w:bidi="ar-SA"/>
        </w:rPr>
      </w:pPr>
    </w:p>
    <w:p w14:paraId="6A7617CB" w14:textId="77777777" w:rsidR="008107F9" w:rsidRDefault="008107F9" w:rsidP="008C524C">
      <w:pPr>
        <w:jc w:val="center"/>
        <w:rPr>
          <w:rFonts w:ascii="Arial" w:hAnsi="Arial" w:cs="Arial"/>
          <w:b/>
          <w:sz w:val="24"/>
          <w:szCs w:val="24"/>
          <w:lang w:bidi="ar-SA"/>
        </w:rPr>
      </w:pPr>
      <w:r>
        <w:rPr>
          <w:rFonts w:ascii="Arial" w:hAnsi="Arial" w:cs="Arial"/>
          <w:b/>
          <w:sz w:val="24"/>
          <w:szCs w:val="24"/>
          <w:lang w:bidi="ar-SA"/>
        </w:rPr>
        <w:t>Crowne Plaza New Orleans French Quarter</w:t>
      </w:r>
    </w:p>
    <w:p w14:paraId="6BBBEB0E" w14:textId="2A83AAE6" w:rsidR="00014BCD" w:rsidRDefault="008107F9" w:rsidP="00997F1C">
      <w:pPr>
        <w:jc w:val="center"/>
        <w:rPr>
          <w:rFonts w:ascii="Arial" w:hAnsi="Arial" w:cs="Arial"/>
          <w:b/>
          <w:sz w:val="24"/>
          <w:szCs w:val="24"/>
          <w:lang w:bidi="ar-SA"/>
        </w:rPr>
      </w:pPr>
      <w:r>
        <w:rPr>
          <w:rFonts w:ascii="Arial" w:hAnsi="Arial" w:cs="Arial"/>
          <w:b/>
          <w:sz w:val="24"/>
          <w:szCs w:val="24"/>
          <w:lang w:bidi="ar-SA"/>
        </w:rPr>
        <w:t>739 Canal Street</w:t>
      </w:r>
      <w:r w:rsidR="00997F1C">
        <w:rPr>
          <w:rFonts w:ascii="Arial" w:hAnsi="Arial" w:cs="Arial"/>
          <w:b/>
          <w:sz w:val="24"/>
          <w:szCs w:val="24"/>
          <w:lang w:bidi="ar-SA"/>
        </w:rPr>
        <w:t xml:space="preserve">, </w:t>
      </w:r>
      <w:r w:rsidR="00014BCD">
        <w:rPr>
          <w:rFonts w:ascii="Arial" w:hAnsi="Arial" w:cs="Arial"/>
          <w:b/>
          <w:sz w:val="24"/>
          <w:szCs w:val="24"/>
          <w:lang w:bidi="ar-SA"/>
        </w:rPr>
        <w:t>New Orleans, LA</w:t>
      </w:r>
    </w:p>
    <w:p w14:paraId="23355AD8" w14:textId="77777777" w:rsidR="00014BCD" w:rsidRDefault="00014BCD" w:rsidP="008C524C">
      <w:pPr>
        <w:jc w:val="center"/>
        <w:rPr>
          <w:rFonts w:ascii="Arial" w:hAnsi="Arial" w:cs="Arial"/>
          <w:b/>
          <w:sz w:val="24"/>
          <w:szCs w:val="24"/>
          <w:lang w:bidi="ar-SA"/>
        </w:rPr>
      </w:pPr>
    </w:p>
    <w:p w14:paraId="62220070" w14:textId="1840151F" w:rsidR="003456A3" w:rsidRPr="003D37FD" w:rsidRDefault="004042C0" w:rsidP="00997F1C">
      <w:pPr>
        <w:jc w:val="center"/>
        <w:rPr>
          <w:rFonts w:ascii="Arial" w:hAnsi="Arial" w:cs="Arial"/>
          <w:b/>
          <w:sz w:val="24"/>
          <w:szCs w:val="24"/>
          <w:lang w:bidi="ar-SA"/>
        </w:rPr>
      </w:pPr>
      <w:r w:rsidRPr="003D37FD">
        <w:rPr>
          <w:rFonts w:ascii="Arial" w:hAnsi="Arial" w:cs="Arial"/>
          <w:b/>
          <w:sz w:val="24"/>
          <w:szCs w:val="24"/>
          <w:lang w:bidi="ar-SA"/>
        </w:rPr>
        <w:t xml:space="preserve">April </w:t>
      </w:r>
      <w:r w:rsidR="00F267D1">
        <w:rPr>
          <w:rFonts w:ascii="Arial" w:hAnsi="Arial" w:cs="Arial"/>
          <w:b/>
          <w:sz w:val="24"/>
          <w:szCs w:val="24"/>
          <w:lang w:bidi="ar-SA"/>
        </w:rPr>
        <w:t>24-27</w:t>
      </w:r>
      <w:r w:rsidRPr="003D37FD">
        <w:rPr>
          <w:rFonts w:ascii="Arial" w:hAnsi="Arial" w:cs="Arial"/>
          <w:b/>
          <w:sz w:val="24"/>
          <w:szCs w:val="24"/>
          <w:lang w:bidi="ar-SA"/>
        </w:rPr>
        <w:t>, 20</w:t>
      </w:r>
      <w:r w:rsidR="0002468C" w:rsidRPr="003D37FD">
        <w:rPr>
          <w:rFonts w:ascii="Arial" w:hAnsi="Arial" w:cs="Arial"/>
          <w:b/>
          <w:sz w:val="24"/>
          <w:szCs w:val="24"/>
          <w:lang w:bidi="ar-SA"/>
        </w:rPr>
        <w:t>1</w:t>
      </w:r>
      <w:r w:rsidR="00F267D1">
        <w:rPr>
          <w:rFonts w:ascii="Arial" w:hAnsi="Arial" w:cs="Arial"/>
          <w:b/>
          <w:sz w:val="24"/>
          <w:szCs w:val="24"/>
          <w:lang w:bidi="ar-SA"/>
        </w:rPr>
        <w:t>7</w:t>
      </w:r>
    </w:p>
    <w:p w14:paraId="141EB869" w14:textId="77777777" w:rsidR="00BF0274" w:rsidRPr="003D37FD" w:rsidRDefault="00BF0274" w:rsidP="008C524C">
      <w:pPr>
        <w:rPr>
          <w:rFonts w:ascii="Arial" w:hAnsi="Arial" w:cs="Arial"/>
          <w:b/>
          <w:sz w:val="24"/>
          <w:szCs w:val="24"/>
          <w:lang w:bidi="ar-SA"/>
        </w:rPr>
      </w:pPr>
    </w:p>
    <w:tbl>
      <w:tblPr>
        <w:tblW w:w="5563" w:type="pct"/>
        <w:tblCellMar>
          <w:left w:w="0" w:type="dxa"/>
          <w:right w:w="0" w:type="dxa"/>
        </w:tblCellMar>
        <w:tblLook w:val="04A0" w:firstRow="1" w:lastRow="0" w:firstColumn="1" w:lastColumn="0" w:noHBand="0" w:noVBand="1"/>
      </w:tblPr>
      <w:tblGrid>
        <w:gridCol w:w="1974"/>
        <w:gridCol w:w="541"/>
        <w:gridCol w:w="7347"/>
        <w:gridCol w:w="541"/>
      </w:tblGrid>
      <w:tr w:rsidR="005D0E54" w:rsidRPr="003D37FD" w14:paraId="71CC2F32"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hideMark/>
          </w:tcPr>
          <w:p w14:paraId="79955AE0" w14:textId="77777777" w:rsidR="005D0E54" w:rsidRPr="003D37FD" w:rsidRDefault="005D0E54" w:rsidP="008C524C">
            <w:pPr>
              <w:jc w:val="center"/>
              <w:rPr>
                <w:rFonts w:ascii="Arial" w:hAnsi="Arial" w:cs="Arial"/>
                <w:sz w:val="24"/>
                <w:szCs w:val="24"/>
                <w:lang w:bidi="ar-SA"/>
              </w:rPr>
            </w:pPr>
            <w:bookmarkStart w:id="0" w:name="Agenda"/>
            <w:bookmarkEnd w:id="0"/>
            <w:r w:rsidRPr="00E617EA">
              <w:rPr>
                <w:rFonts w:ascii="Arial" w:hAnsi="Arial" w:cs="Arial"/>
                <w:b/>
                <w:bCs/>
                <w:sz w:val="32"/>
                <w:szCs w:val="24"/>
                <w:lang w:bidi="ar-SA"/>
              </w:rPr>
              <w:t>Agenda</w:t>
            </w:r>
            <w:r w:rsidRPr="00E617EA">
              <w:rPr>
                <w:rFonts w:ascii="Arial" w:hAnsi="Arial" w:cs="Arial"/>
                <w:sz w:val="32"/>
                <w:szCs w:val="24"/>
                <w:lang w:bidi="ar-SA"/>
              </w:rPr>
              <w:t xml:space="preserve"> </w:t>
            </w:r>
          </w:p>
        </w:tc>
      </w:tr>
      <w:tr w:rsidR="005D0E54" w:rsidRPr="00DF6433" w14:paraId="21B83DC4" w14:textId="77777777" w:rsidTr="00C5148F">
        <w:trPr>
          <w:gridAfter w:val="1"/>
          <w:wAfter w:w="260" w:type="pct"/>
          <w:trHeight w:val="432"/>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413B79B0" w14:textId="487337C6" w:rsidR="005D0E54" w:rsidRPr="00DF6433" w:rsidRDefault="004042C0" w:rsidP="005B01B6">
            <w:pPr>
              <w:spacing w:before="100" w:beforeAutospacing="1" w:after="100" w:afterAutospacing="1"/>
              <w:jc w:val="right"/>
              <w:rPr>
                <w:rFonts w:ascii="Arial" w:hAnsi="Arial" w:cs="Arial"/>
                <w:i/>
                <w:sz w:val="24"/>
                <w:szCs w:val="24"/>
                <w:lang w:bidi="ar-SA"/>
              </w:rPr>
            </w:pPr>
            <w:r w:rsidRPr="00DF6433">
              <w:rPr>
                <w:rFonts w:ascii="Arial" w:hAnsi="Arial" w:cs="Arial"/>
                <w:b/>
                <w:bCs/>
                <w:i/>
                <w:sz w:val="32"/>
                <w:szCs w:val="24"/>
                <w:lang w:bidi="ar-SA"/>
              </w:rPr>
              <w:t>Mon</w:t>
            </w:r>
            <w:r w:rsidR="005D0E54" w:rsidRPr="00DF6433">
              <w:rPr>
                <w:rFonts w:ascii="Arial" w:hAnsi="Arial" w:cs="Arial"/>
                <w:b/>
                <w:bCs/>
                <w:i/>
                <w:sz w:val="32"/>
                <w:szCs w:val="24"/>
                <w:lang w:bidi="ar-SA"/>
              </w:rPr>
              <w:t xml:space="preserve">day, April </w:t>
            </w:r>
            <w:r w:rsidR="00F267D1">
              <w:rPr>
                <w:rFonts w:ascii="Arial" w:hAnsi="Arial" w:cs="Arial"/>
                <w:b/>
                <w:bCs/>
                <w:i/>
                <w:sz w:val="32"/>
                <w:szCs w:val="24"/>
                <w:lang w:bidi="ar-SA"/>
              </w:rPr>
              <w:t>24</w:t>
            </w:r>
          </w:p>
        </w:tc>
      </w:tr>
      <w:tr w:rsidR="008107F9" w:rsidRPr="003D37FD" w14:paraId="35B9E83B"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tcPr>
          <w:p w14:paraId="46708C86" w14:textId="5C7D217D" w:rsidR="008107F9" w:rsidRPr="003D37FD" w:rsidRDefault="008107F9" w:rsidP="008C524C">
            <w:pPr>
              <w:spacing w:before="100" w:beforeAutospacing="1" w:after="100" w:afterAutospacing="1"/>
              <w:rPr>
                <w:rFonts w:ascii="Arial" w:hAnsi="Arial" w:cs="Arial"/>
                <w:b/>
                <w:sz w:val="24"/>
                <w:szCs w:val="24"/>
                <w:lang w:bidi="ar-SA"/>
              </w:rPr>
            </w:pPr>
            <w:r>
              <w:rPr>
                <w:rFonts w:ascii="Arial" w:hAnsi="Arial" w:cs="Arial"/>
                <w:b/>
                <w:sz w:val="24"/>
                <w:szCs w:val="24"/>
                <w:lang w:bidi="ar-SA"/>
              </w:rPr>
              <w:t>4:00 – 7:30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tcPr>
          <w:p w14:paraId="66CBDBBE" w14:textId="0F1F2E7A" w:rsidR="008107F9" w:rsidRPr="003D37FD" w:rsidRDefault="008107F9" w:rsidP="008C524C">
            <w:pPr>
              <w:outlineLvl w:val="1"/>
              <w:rPr>
                <w:rFonts w:ascii="Arial" w:hAnsi="Arial" w:cs="Arial"/>
                <w:b/>
                <w:bCs/>
                <w:sz w:val="24"/>
                <w:szCs w:val="24"/>
                <w:lang w:bidi="ar-SA"/>
              </w:rPr>
            </w:pPr>
            <w:r>
              <w:rPr>
                <w:rFonts w:ascii="Arial" w:hAnsi="Arial" w:cs="Arial"/>
                <w:b/>
                <w:bCs/>
                <w:sz w:val="24"/>
                <w:szCs w:val="24"/>
                <w:lang w:bidi="ar-SA"/>
              </w:rPr>
              <w:t>Registration – St. Charles Ballroom Foyer</w:t>
            </w:r>
          </w:p>
        </w:tc>
        <w:bookmarkStart w:id="1" w:name="_GoBack"/>
        <w:bookmarkEnd w:id="1"/>
      </w:tr>
      <w:tr w:rsidR="005D0E54" w:rsidRPr="003D37FD" w14:paraId="58F5460A" w14:textId="77777777" w:rsidTr="00B42625">
        <w:trPr>
          <w:gridAfter w:val="1"/>
          <w:wAfter w:w="260" w:type="pct"/>
          <w:trHeight w:val="467"/>
        </w:trPr>
        <w:tc>
          <w:tcPr>
            <w:tcW w:w="1209" w:type="pct"/>
            <w:gridSpan w:val="2"/>
            <w:tcBorders>
              <w:top w:val="nil"/>
              <w:left w:val="single" w:sz="4" w:space="0" w:color="auto"/>
              <w:bottom w:val="single" w:sz="4" w:space="0" w:color="auto"/>
              <w:right w:val="single" w:sz="4" w:space="0" w:color="auto"/>
            </w:tcBorders>
            <w:tcMar>
              <w:top w:w="72" w:type="dxa"/>
              <w:left w:w="115" w:type="dxa"/>
              <w:bottom w:w="72" w:type="dxa"/>
              <w:right w:w="115" w:type="dxa"/>
            </w:tcMar>
            <w:vAlign w:val="center"/>
            <w:hideMark/>
          </w:tcPr>
          <w:p w14:paraId="3426401A" w14:textId="77777777" w:rsidR="005D0E54" w:rsidRPr="003D37FD" w:rsidRDefault="005D0E54" w:rsidP="008C524C">
            <w:pPr>
              <w:spacing w:before="100" w:beforeAutospacing="1" w:after="100" w:afterAutospacing="1"/>
              <w:rPr>
                <w:rFonts w:ascii="Arial" w:hAnsi="Arial" w:cs="Arial"/>
                <w:b/>
                <w:sz w:val="24"/>
                <w:szCs w:val="24"/>
                <w:lang w:bidi="ar-SA"/>
              </w:rPr>
            </w:pPr>
            <w:r w:rsidRPr="003D37FD">
              <w:rPr>
                <w:rFonts w:ascii="Arial" w:hAnsi="Arial" w:cs="Arial"/>
                <w:b/>
                <w:sz w:val="24"/>
                <w:szCs w:val="24"/>
                <w:lang w:bidi="ar-SA"/>
              </w:rPr>
              <w:t xml:space="preserve">6:00 – </w:t>
            </w:r>
            <w:r w:rsidR="00EE47B4" w:rsidRPr="003D37FD">
              <w:rPr>
                <w:rFonts w:ascii="Arial" w:hAnsi="Arial" w:cs="Arial"/>
                <w:b/>
                <w:sz w:val="24"/>
                <w:szCs w:val="24"/>
                <w:lang w:bidi="ar-SA"/>
              </w:rPr>
              <w:t>7</w:t>
            </w:r>
            <w:r w:rsidRPr="003D37FD">
              <w:rPr>
                <w:rFonts w:ascii="Arial" w:hAnsi="Arial" w:cs="Arial"/>
                <w:b/>
                <w:sz w:val="24"/>
                <w:szCs w:val="24"/>
                <w:lang w:bidi="ar-SA"/>
              </w:rPr>
              <w:t>:</w:t>
            </w:r>
            <w:r w:rsidR="00EE47B4" w:rsidRPr="003D37FD">
              <w:rPr>
                <w:rFonts w:ascii="Arial" w:hAnsi="Arial" w:cs="Arial"/>
                <w:b/>
                <w:sz w:val="24"/>
                <w:szCs w:val="24"/>
                <w:lang w:bidi="ar-SA"/>
              </w:rPr>
              <w:t>3</w:t>
            </w:r>
            <w:r w:rsidRPr="003D37FD">
              <w:rPr>
                <w:rFonts w:ascii="Arial" w:hAnsi="Arial" w:cs="Arial"/>
                <w:b/>
                <w:sz w:val="24"/>
                <w:szCs w:val="24"/>
                <w:lang w:bidi="ar-SA"/>
              </w:rPr>
              <w:t>0 pm</w:t>
            </w:r>
          </w:p>
        </w:tc>
        <w:tc>
          <w:tcPr>
            <w:tcW w:w="3531" w:type="pct"/>
            <w:tcBorders>
              <w:top w:val="nil"/>
              <w:left w:val="nil"/>
              <w:bottom w:val="single" w:sz="4" w:space="0" w:color="auto"/>
              <w:right w:val="single" w:sz="4" w:space="0" w:color="auto"/>
            </w:tcBorders>
            <w:tcMar>
              <w:top w:w="72" w:type="dxa"/>
              <w:left w:w="115" w:type="dxa"/>
              <w:bottom w:w="72" w:type="dxa"/>
              <w:right w:w="115" w:type="dxa"/>
            </w:tcMar>
            <w:vAlign w:val="center"/>
            <w:hideMark/>
          </w:tcPr>
          <w:p w14:paraId="3A75EC41" w14:textId="14752A42" w:rsidR="0063672F" w:rsidRPr="003D37FD" w:rsidRDefault="005D0E54" w:rsidP="008C524C">
            <w:pPr>
              <w:outlineLvl w:val="1"/>
              <w:rPr>
                <w:rFonts w:ascii="Arial" w:hAnsi="Arial" w:cs="Arial"/>
                <w:b/>
                <w:bCs/>
                <w:sz w:val="24"/>
                <w:szCs w:val="24"/>
                <w:lang w:bidi="ar-SA"/>
              </w:rPr>
            </w:pPr>
            <w:r w:rsidRPr="003D37FD">
              <w:rPr>
                <w:rFonts w:ascii="Arial" w:hAnsi="Arial" w:cs="Arial"/>
                <w:b/>
                <w:bCs/>
                <w:sz w:val="24"/>
                <w:szCs w:val="24"/>
                <w:lang w:bidi="ar-SA"/>
              </w:rPr>
              <w:t>Joint Welcome Reception</w:t>
            </w:r>
            <w:r w:rsidR="008107F9">
              <w:rPr>
                <w:rFonts w:ascii="Arial" w:hAnsi="Arial" w:cs="Arial"/>
                <w:b/>
                <w:bCs/>
                <w:sz w:val="24"/>
                <w:szCs w:val="24"/>
                <w:lang w:bidi="ar-SA"/>
              </w:rPr>
              <w:t xml:space="preserve"> – St. Charles Ballroom</w:t>
            </w:r>
          </w:p>
        </w:tc>
      </w:tr>
      <w:tr w:rsidR="005D0E54" w:rsidRPr="003D37FD" w14:paraId="395FAC86" w14:textId="77777777" w:rsidTr="00997F1C">
        <w:trPr>
          <w:gridAfter w:val="1"/>
          <w:wAfter w:w="260" w:type="pct"/>
          <w:trHeight w:val="531"/>
        </w:trPr>
        <w:tc>
          <w:tcPr>
            <w:tcW w:w="4740" w:type="pct"/>
            <w:gridSpan w:val="3"/>
            <w:tcBorders>
              <w:top w:val="nil"/>
              <w:left w:val="single" w:sz="4" w:space="0" w:color="auto"/>
              <w:bottom w:val="single" w:sz="4" w:space="0" w:color="auto"/>
              <w:right w:val="single" w:sz="4" w:space="0" w:color="auto"/>
            </w:tcBorders>
            <w:shd w:val="clear" w:color="auto" w:fill="BFBFBF" w:themeFill="background1" w:themeFillShade="BF"/>
            <w:tcMar>
              <w:top w:w="72" w:type="dxa"/>
              <w:left w:w="115" w:type="dxa"/>
              <w:bottom w:w="72" w:type="dxa"/>
              <w:right w:w="115" w:type="dxa"/>
            </w:tcMar>
            <w:vAlign w:val="center"/>
            <w:hideMark/>
          </w:tcPr>
          <w:p w14:paraId="548CD1F6" w14:textId="442C9A15" w:rsidR="005D0E54" w:rsidRPr="00730103" w:rsidRDefault="004042C0" w:rsidP="005B01B6">
            <w:pPr>
              <w:spacing w:before="100" w:beforeAutospacing="1" w:after="100" w:afterAutospacing="1"/>
              <w:jc w:val="right"/>
              <w:rPr>
                <w:rFonts w:ascii="Arial" w:hAnsi="Arial" w:cs="Arial"/>
                <w:i/>
                <w:sz w:val="24"/>
                <w:szCs w:val="24"/>
                <w:lang w:bidi="ar-SA"/>
              </w:rPr>
            </w:pPr>
            <w:r w:rsidRPr="00205021">
              <w:rPr>
                <w:rFonts w:ascii="Arial" w:hAnsi="Arial" w:cs="Arial"/>
                <w:b/>
                <w:bCs/>
                <w:i/>
                <w:sz w:val="32"/>
                <w:szCs w:val="24"/>
                <w:lang w:bidi="ar-SA"/>
              </w:rPr>
              <w:t>Tues</w:t>
            </w:r>
            <w:r w:rsidR="005D0E54" w:rsidRPr="00205021">
              <w:rPr>
                <w:rFonts w:ascii="Arial" w:hAnsi="Arial" w:cs="Arial"/>
                <w:b/>
                <w:bCs/>
                <w:i/>
                <w:sz w:val="32"/>
                <w:szCs w:val="24"/>
                <w:lang w:bidi="ar-SA"/>
              </w:rPr>
              <w:t xml:space="preserve">day, April </w:t>
            </w:r>
            <w:r w:rsidR="00F267D1">
              <w:rPr>
                <w:rFonts w:ascii="Arial" w:hAnsi="Arial" w:cs="Arial"/>
                <w:b/>
                <w:bCs/>
                <w:i/>
                <w:sz w:val="32"/>
                <w:szCs w:val="24"/>
                <w:lang w:bidi="ar-SA"/>
              </w:rPr>
              <w:t>25</w:t>
            </w:r>
          </w:p>
        </w:tc>
      </w:tr>
      <w:tr w:rsidR="008107F9" w:rsidRPr="003D37FD" w14:paraId="125F9C38"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424DA6D" w14:textId="453ACD4D" w:rsidR="008107F9" w:rsidRPr="003D37FD" w:rsidRDefault="008107F9" w:rsidP="00587901">
            <w:pPr>
              <w:rPr>
                <w:rFonts w:ascii="Arial" w:hAnsi="Arial" w:cs="Arial"/>
                <w:b/>
                <w:sz w:val="24"/>
                <w:szCs w:val="24"/>
                <w:lang w:bidi="ar-SA"/>
              </w:rPr>
            </w:pPr>
            <w:r>
              <w:rPr>
                <w:rFonts w:ascii="Arial" w:hAnsi="Arial" w:cs="Arial"/>
                <w:b/>
                <w:sz w:val="24"/>
                <w:szCs w:val="24"/>
                <w:lang w:bidi="ar-SA"/>
              </w:rPr>
              <w:t>7:00 – 10:00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4DC4C16" w14:textId="3A46AAD4" w:rsidR="008107F9" w:rsidRPr="003D37FD" w:rsidRDefault="008107F9" w:rsidP="00587901">
            <w:pPr>
              <w:outlineLvl w:val="1"/>
              <w:rPr>
                <w:rFonts w:ascii="Arial" w:hAnsi="Arial" w:cs="Arial"/>
                <w:b/>
                <w:bCs/>
                <w:sz w:val="24"/>
                <w:szCs w:val="24"/>
                <w:lang w:bidi="ar-SA"/>
              </w:rPr>
            </w:pPr>
            <w:r>
              <w:rPr>
                <w:rFonts w:ascii="Arial" w:hAnsi="Arial" w:cs="Arial"/>
                <w:b/>
                <w:bCs/>
                <w:sz w:val="24"/>
                <w:szCs w:val="24"/>
                <w:lang w:bidi="ar-SA"/>
              </w:rPr>
              <w:t>Registration – Toulouse Foyer, Mezzanine 2</w:t>
            </w:r>
          </w:p>
        </w:tc>
      </w:tr>
      <w:tr w:rsidR="005D0E54" w:rsidRPr="003D37FD" w14:paraId="6F1A9F24"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66A6893" w14:textId="77777777" w:rsidR="005D0E54" w:rsidRPr="003D37FD" w:rsidRDefault="005D0E54" w:rsidP="00587901">
            <w:pPr>
              <w:rPr>
                <w:rFonts w:ascii="Arial" w:hAnsi="Arial" w:cs="Arial"/>
                <w:b/>
                <w:sz w:val="24"/>
                <w:szCs w:val="24"/>
                <w:lang w:bidi="ar-SA"/>
              </w:rPr>
            </w:pPr>
            <w:r w:rsidRPr="003D37FD">
              <w:rPr>
                <w:rFonts w:ascii="Arial" w:hAnsi="Arial" w:cs="Arial"/>
                <w:b/>
                <w:sz w:val="24"/>
                <w:szCs w:val="24"/>
                <w:lang w:bidi="ar-SA"/>
              </w:rPr>
              <w:t>6:30 – 8:00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5B3A8559" w14:textId="77F272B2" w:rsidR="005D0E54" w:rsidRPr="003D37FD" w:rsidRDefault="005D0E54" w:rsidP="00587901">
            <w:pPr>
              <w:outlineLvl w:val="1"/>
              <w:rPr>
                <w:rFonts w:ascii="Arial" w:hAnsi="Arial" w:cs="Arial"/>
                <w:b/>
                <w:bCs/>
                <w:sz w:val="24"/>
                <w:szCs w:val="24"/>
                <w:lang w:bidi="ar-SA"/>
              </w:rPr>
            </w:pPr>
            <w:r w:rsidRPr="003D37FD">
              <w:rPr>
                <w:rFonts w:ascii="Arial" w:hAnsi="Arial" w:cs="Arial"/>
                <w:b/>
                <w:bCs/>
                <w:sz w:val="24"/>
                <w:szCs w:val="24"/>
                <w:lang w:bidi="ar-SA"/>
              </w:rPr>
              <w:t>Joint Breakfast</w:t>
            </w:r>
            <w:r w:rsidR="00190C0E">
              <w:rPr>
                <w:rFonts w:ascii="Arial" w:hAnsi="Arial" w:cs="Arial"/>
                <w:b/>
                <w:bCs/>
                <w:sz w:val="24"/>
                <w:szCs w:val="24"/>
                <w:lang w:bidi="ar-SA"/>
              </w:rPr>
              <w:t xml:space="preserve"> – St. Charles Ballroom</w:t>
            </w:r>
          </w:p>
        </w:tc>
      </w:tr>
      <w:tr w:rsidR="005D0E54" w:rsidRPr="003D37FD" w14:paraId="65233261"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6B5812EC" w14:textId="77777777" w:rsidR="005D0E54" w:rsidRPr="003D37FD" w:rsidRDefault="005D0E54" w:rsidP="00587901">
            <w:pPr>
              <w:rPr>
                <w:rFonts w:ascii="Arial" w:hAnsi="Arial" w:cs="Arial"/>
                <w:sz w:val="24"/>
                <w:szCs w:val="24"/>
                <w:lang w:bidi="ar-SA"/>
              </w:rPr>
            </w:pPr>
            <w:r w:rsidRPr="003D37FD">
              <w:rPr>
                <w:rFonts w:ascii="Arial" w:hAnsi="Arial" w:cs="Arial"/>
                <w:b/>
                <w:bCs/>
                <w:sz w:val="24"/>
                <w:szCs w:val="24"/>
                <w:lang w:bidi="ar-SA"/>
              </w:rPr>
              <w:t>8:00 – 10:00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CDAE8D6" w14:textId="12E21091" w:rsidR="009C3085" w:rsidRPr="00092FA6" w:rsidRDefault="005D0E54" w:rsidP="00587901">
            <w:pPr>
              <w:outlineLvl w:val="1"/>
              <w:rPr>
                <w:rFonts w:ascii="Arial" w:hAnsi="Arial" w:cs="Arial"/>
                <w:b/>
                <w:bCs/>
                <w:sz w:val="24"/>
                <w:szCs w:val="24"/>
                <w:lang w:bidi="ar-SA"/>
              </w:rPr>
            </w:pPr>
            <w:r w:rsidRPr="003D37FD">
              <w:rPr>
                <w:rFonts w:ascii="Arial" w:hAnsi="Arial" w:cs="Arial"/>
                <w:b/>
                <w:bCs/>
                <w:sz w:val="24"/>
                <w:szCs w:val="24"/>
                <w:lang w:bidi="ar-SA"/>
              </w:rPr>
              <w:t>Joint ASRED and SAAESD Meeting</w:t>
            </w:r>
            <w:r w:rsidR="00F267D1">
              <w:rPr>
                <w:rFonts w:ascii="Arial" w:hAnsi="Arial" w:cs="Arial"/>
                <w:b/>
                <w:bCs/>
                <w:sz w:val="24"/>
                <w:szCs w:val="24"/>
                <w:lang w:bidi="ar-SA"/>
              </w:rPr>
              <w:t xml:space="preserve"> – </w:t>
            </w:r>
            <w:r w:rsidR="003135B4">
              <w:rPr>
                <w:rFonts w:ascii="Arial" w:hAnsi="Arial" w:cs="Arial"/>
                <w:b/>
                <w:bCs/>
                <w:sz w:val="24"/>
                <w:szCs w:val="24"/>
                <w:lang w:bidi="ar-SA"/>
              </w:rPr>
              <w:t xml:space="preserve">Gary Jackson, </w:t>
            </w:r>
            <w:r w:rsidR="00552C49" w:rsidRPr="003D37FD">
              <w:rPr>
                <w:rFonts w:ascii="Arial" w:hAnsi="Arial" w:cs="Arial"/>
                <w:b/>
                <w:bCs/>
                <w:sz w:val="24"/>
                <w:szCs w:val="24"/>
                <w:lang w:bidi="ar-SA"/>
              </w:rPr>
              <w:t>ASRED Chair</w:t>
            </w:r>
            <w:r w:rsidR="008107F9">
              <w:rPr>
                <w:rFonts w:ascii="Arial" w:hAnsi="Arial" w:cs="Arial"/>
                <w:b/>
                <w:bCs/>
                <w:sz w:val="24"/>
                <w:szCs w:val="24"/>
                <w:lang w:bidi="ar-SA"/>
              </w:rPr>
              <w:t xml:space="preserve"> – Toulouse Room, Mezzanine 2</w:t>
            </w:r>
          </w:p>
        </w:tc>
      </w:tr>
      <w:tr w:rsidR="00677DCA" w:rsidRPr="00677DCA" w14:paraId="23C0ABEA"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9E75290" w14:textId="3E75DC8E" w:rsidR="00677DCA" w:rsidRPr="00677DCA" w:rsidRDefault="00677DCA" w:rsidP="00587901">
            <w:pPr>
              <w:rPr>
                <w:rFonts w:ascii="Arial" w:hAnsi="Arial" w:cs="Arial"/>
                <w:bCs/>
                <w:sz w:val="24"/>
                <w:szCs w:val="24"/>
                <w:lang w:bidi="ar-SA"/>
              </w:rPr>
            </w:pPr>
            <w:r w:rsidRPr="00677DCA">
              <w:rPr>
                <w:rFonts w:ascii="Arial" w:hAnsi="Arial" w:cs="Arial"/>
                <w:bCs/>
                <w:sz w:val="24"/>
                <w:szCs w:val="24"/>
                <w:lang w:bidi="ar-SA"/>
              </w:rPr>
              <w:t>8:00 – 8:</w:t>
            </w:r>
            <w:r w:rsidR="00F306FF">
              <w:rPr>
                <w:rFonts w:ascii="Arial" w:hAnsi="Arial" w:cs="Arial"/>
                <w:bCs/>
                <w:sz w:val="24"/>
                <w:szCs w:val="24"/>
                <w:lang w:bidi="ar-SA"/>
              </w:rPr>
              <w:t>15</w:t>
            </w:r>
            <w:r w:rsidRPr="00677DCA">
              <w:rPr>
                <w:rFonts w:ascii="Arial" w:hAnsi="Arial" w:cs="Arial"/>
                <w:bCs/>
                <w:sz w:val="24"/>
                <w:szCs w:val="24"/>
                <w:lang w:bidi="ar-SA"/>
              </w:rPr>
              <w:t xml:space="preserve">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A575766" w14:textId="4C74B6F7" w:rsidR="00677DCA" w:rsidRPr="00677DCA" w:rsidRDefault="00677DCA" w:rsidP="00587901">
            <w:pPr>
              <w:outlineLvl w:val="1"/>
              <w:rPr>
                <w:rFonts w:ascii="Arial" w:hAnsi="Arial" w:cs="Arial"/>
                <w:bCs/>
                <w:sz w:val="24"/>
                <w:szCs w:val="24"/>
                <w:lang w:bidi="ar-SA"/>
              </w:rPr>
            </w:pPr>
            <w:r>
              <w:rPr>
                <w:rFonts w:ascii="Arial" w:hAnsi="Arial" w:cs="Arial"/>
                <w:bCs/>
                <w:sz w:val="24"/>
                <w:szCs w:val="24"/>
                <w:lang w:bidi="ar-SA"/>
              </w:rPr>
              <w:t xml:space="preserve">Welcome and Introductions </w:t>
            </w:r>
            <w:r w:rsidR="003135B4">
              <w:rPr>
                <w:rFonts w:ascii="Arial" w:hAnsi="Arial" w:cs="Arial"/>
                <w:bCs/>
                <w:sz w:val="24"/>
                <w:szCs w:val="24"/>
                <w:lang w:bidi="ar-SA"/>
              </w:rPr>
              <w:t>–</w:t>
            </w:r>
            <w:r>
              <w:rPr>
                <w:rFonts w:ascii="Arial" w:hAnsi="Arial" w:cs="Arial"/>
                <w:bCs/>
                <w:sz w:val="24"/>
                <w:szCs w:val="24"/>
                <w:lang w:bidi="ar-SA"/>
              </w:rPr>
              <w:t xml:space="preserve"> </w:t>
            </w:r>
            <w:r w:rsidR="003135B4">
              <w:rPr>
                <w:rFonts w:ascii="Arial" w:hAnsi="Arial" w:cs="Arial"/>
                <w:bCs/>
                <w:sz w:val="24"/>
                <w:szCs w:val="24"/>
                <w:lang w:bidi="ar-SA"/>
              </w:rPr>
              <w:t>Gary Jackson</w:t>
            </w:r>
          </w:p>
        </w:tc>
      </w:tr>
      <w:tr w:rsidR="00677DCA" w:rsidRPr="00677DCA" w14:paraId="457FA869" w14:textId="77777777" w:rsidTr="00C5148F">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18FEAE7" w14:textId="38030FEB" w:rsidR="00677DCA" w:rsidRPr="00677DCA" w:rsidRDefault="00F306FF" w:rsidP="00587901">
            <w:pPr>
              <w:rPr>
                <w:rFonts w:ascii="Arial" w:hAnsi="Arial" w:cs="Arial"/>
                <w:bCs/>
                <w:sz w:val="24"/>
                <w:szCs w:val="24"/>
                <w:lang w:bidi="ar-SA"/>
              </w:rPr>
            </w:pPr>
            <w:r>
              <w:rPr>
                <w:rFonts w:ascii="Arial" w:hAnsi="Arial" w:cs="Arial"/>
                <w:bCs/>
                <w:sz w:val="24"/>
                <w:szCs w:val="24"/>
                <w:lang w:bidi="ar-SA"/>
              </w:rPr>
              <w:t>8:15</w:t>
            </w:r>
            <w:r w:rsidR="003135B4">
              <w:rPr>
                <w:rFonts w:ascii="Arial" w:hAnsi="Arial" w:cs="Arial"/>
                <w:bCs/>
                <w:sz w:val="24"/>
                <w:szCs w:val="24"/>
                <w:lang w:bidi="ar-SA"/>
              </w:rPr>
              <w:t xml:space="preserve"> – 8:30</w:t>
            </w:r>
            <w:r w:rsidR="0092382F">
              <w:rPr>
                <w:rFonts w:ascii="Arial" w:hAnsi="Arial" w:cs="Arial"/>
                <w:bCs/>
                <w:sz w:val="24"/>
                <w:szCs w:val="24"/>
                <w:lang w:bidi="ar-SA"/>
              </w:rPr>
              <w:t xml:space="preserve">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93370EA" w14:textId="36DE49B7" w:rsidR="00677DCA" w:rsidRPr="00677DCA" w:rsidRDefault="001E6008" w:rsidP="00587901">
            <w:pPr>
              <w:outlineLvl w:val="1"/>
              <w:rPr>
                <w:rFonts w:ascii="Arial" w:hAnsi="Arial" w:cs="Arial"/>
                <w:bCs/>
                <w:sz w:val="24"/>
                <w:szCs w:val="24"/>
                <w:lang w:bidi="ar-SA"/>
              </w:rPr>
            </w:pPr>
            <w:r>
              <w:rPr>
                <w:rFonts w:ascii="Arial" w:hAnsi="Arial" w:cs="Arial"/>
                <w:bCs/>
                <w:sz w:val="24"/>
                <w:szCs w:val="24"/>
                <w:lang w:bidi="ar-SA"/>
              </w:rPr>
              <w:t>LSU Welcome – Bill Richardson</w:t>
            </w:r>
          </w:p>
        </w:tc>
      </w:tr>
      <w:tr w:rsidR="007E3ED9" w:rsidRPr="00677DCA" w14:paraId="4DD2720A"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DF482D6" w14:textId="77777777" w:rsidR="007E3ED9" w:rsidRPr="00677DCA" w:rsidRDefault="007E3ED9" w:rsidP="00587901">
            <w:pPr>
              <w:rPr>
                <w:rFonts w:ascii="Arial" w:hAnsi="Arial" w:cs="Arial"/>
                <w:bCs/>
                <w:sz w:val="24"/>
                <w:szCs w:val="24"/>
                <w:lang w:bidi="ar-SA"/>
              </w:rPr>
            </w:pPr>
            <w:r>
              <w:rPr>
                <w:rFonts w:ascii="Arial" w:hAnsi="Arial" w:cs="Arial"/>
                <w:bCs/>
                <w:sz w:val="24"/>
                <w:szCs w:val="24"/>
                <w:lang w:bidi="ar-SA"/>
              </w:rPr>
              <w:t>8:30 – 8:45 am</w:t>
            </w:r>
          </w:p>
        </w:tc>
        <w:tc>
          <w:tcPr>
            <w:tcW w:w="260" w:type="pct"/>
            <w:tcBorders>
              <w:top w:val="nil"/>
              <w:left w:val="single" w:sz="4" w:space="0" w:color="auto"/>
              <w:bottom w:val="single" w:sz="4" w:space="0" w:color="auto"/>
              <w:right w:val="single" w:sz="4" w:space="0" w:color="auto"/>
            </w:tcBorders>
            <w:vAlign w:val="center"/>
          </w:tcPr>
          <w:p w14:paraId="1B7950FC" w14:textId="68388AAE" w:rsidR="007E3ED9" w:rsidRPr="00677DCA" w:rsidRDefault="007E3ED9" w:rsidP="007E3ED9">
            <w:pPr>
              <w:jc w:val="center"/>
              <w:rPr>
                <w:rFonts w:ascii="Arial" w:hAnsi="Arial" w:cs="Arial"/>
                <w:bCs/>
                <w:sz w:val="24"/>
                <w:szCs w:val="24"/>
                <w:lang w:bidi="ar-SA"/>
              </w:rPr>
            </w:pPr>
            <w:r>
              <w:rPr>
                <w:rFonts w:ascii="Arial" w:hAnsi="Arial" w:cs="Arial"/>
                <w:bCs/>
                <w:sz w:val="24"/>
                <w:szCs w:val="24"/>
                <w:lang w:bidi="ar-SA"/>
              </w:rPr>
              <w:t>J1</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182490C4" w14:textId="6716CA6C" w:rsidR="007E3ED9" w:rsidRPr="00677DCA" w:rsidRDefault="007E3ED9" w:rsidP="00587901">
            <w:pPr>
              <w:outlineLvl w:val="1"/>
              <w:rPr>
                <w:rFonts w:ascii="Arial" w:hAnsi="Arial" w:cs="Arial"/>
                <w:bCs/>
                <w:sz w:val="24"/>
                <w:szCs w:val="24"/>
                <w:lang w:bidi="ar-SA"/>
              </w:rPr>
            </w:pPr>
            <w:r>
              <w:rPr>
                <w:rFonts w:ascii="Arial" w:hAnsi="Arial" w:cs="Arial"/>
                <w:bCs/>
                <w:sz w:val="24"/>
                <w:szCs w:val="24"/>
                <w:lang w:bidi="ar-SA"/>
              </w:rPr>
              <w:t xml:space="preserve">BAA Policy Board </w:t>
            </w:r>
            <w:hyperlink r:id="rId7" w:history="1">
              <w:r w:rsidRPr="0047764F">
                <w:rPr>
                  <w:rStyle w:val="Hyperlink"/>
                  <w:rFonts w:ascii="Arial" w:hAnsi="Arial" w:cs="Arial"/>
                  <w:bCs/>
                  <w:sz w:val="24"/>
                  <w:szCs w:val="24"/>
                  <w:lang w:bidi="ar-SA"/>
                </w:rPr>
                <w:t>Report</w:t>
              </w:r>
            </w:hyperlink>
            <w:r>
              <w:rPr>
                <w:rFonts w:ascii="Arial" w:hAnsi="Arial" w:cs="Arial"/>
                <w:bCs/>
                <w:sz w:val="24"/>
                <w:szCs w:val="24"/>
                <w:lang w:bidi="ar-SA"/>
              </w:rPr>
              <w:t xml:space="preserve"> – Bob Godfrey, Insular Institutions’ Representative</w:t>
            </w:r>
          </w:p>
        </w:tc>
      </w:tr>
      <w:tr w:rsidR="007E3ED9" w:rsidRPr="00677DCA" w14:paraId="45432FF9"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704F3BC" w14:textId="77777777" w:rsidR="007E3ED9" w:rsidRDefault="007E3ED9" w:rsidP="00587901">
            <w:pPr>
              <w:rPr>
                <w:rFonts w:ascii="Arial" w:hAnsi="Arial" w:cs="Arial"/>
                <w:bCs/>
                <w:sz w:val="24"/>
                <w:szCs w:val="24"/>
                <w:lang w:bidi="ar-SA"/>
              </w:rPr>
            </w:pPr>
            <w:r>
              <w:rPr>
                <w:rFonts w:ascii="Arial" w:hAnsi="Arial" w:cs="Arial"/>
                <w:bCs/>
                <w:sz w:val="24"/>
                <w:szCs w:val="24"/>
                <w:lang w:bidi="ar-SA"/>
              </w:rPr>
              <w:t>8:45 – 9:00 am</w:t>
            </w:r>
          </w:p>
        </w:tc>
        <w:tc>
          <w:tcPr>
            <w:tcW w:w="260" w:type="pct"/>
            <w:tcBorders>
              <w:top w:val="nil"/>
              <w:left w:val="single" w:sz="4" w:space="0" w:color="auto"/>
              <w:bottom w:val="single" w:sz="4" w:space="0" w:color="auto"/>
              <w:right w:val="single" w:sz="4" w:space="0" w:color="auto"/>
            </w:tcBorders>
            <w:vAlign w:val="center"/>
          </w:tcPr>
          <w:p w14:paraId="20128A05" w14:textId="5C2D2514" w:rsidR="007E3ED9" w:rsidRDefault="007E3ED9" w:rsidP="007E3ED9">
            <w:pPr>
              <w:jc w:val="center"/>
              <w:rPr>
                <w:rFonts w:ascii="Arial" w:hAnsi="Arial" w:cs="Arial"/>
                <w:bCs/>
                <w:sz w:val="24"/>
                <w:szCs w:val="24"/>
                <w:lang w:bidi="ar-SA"/>
              </w:rPr>
            </w:pPr>
            <w:r>
              <w:rPr>
                <w:rFonts w:ascii="Arial" w:hAnsi="Arial" w:cs="Arial"/>
                <w:bCs/>
                <w:sz w:val="24"/>
                <w:szCs w:val="24"/>
                <w:lang w:bidi="ar-SA"/>
              </w:rPr>
              <w:t>J2</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245A7CE" w14:textId="06197BA9" w:rsidR="007E3ED9" w:rsidRDefault="007E3ED9" w:rsidP="001D031A">
            <w:pPr>
              <w:outlineLvl w:val="1"/>
              <w:rPr>
                <w:rFonts w:ascii="Arial" w:hAnsi="Arial" w:cs="Arial"/>
                <w:bCs/>
                <w:sz w:val="24"/>
                <w:szCs w:val="24"/>
                <w:lang w:bidi="ar-SA"/>
              </w:rPr>
            </w:pPr>
            <w:r>
              <w:rPr>
                <w:rFonts w:ascii="Arial" w:hAnsi="Arial" w:cs="Arial"/>
                <w:bCs/>
                <w:sz w:val="24"/>
                <w:szCs w:val="24"/>
                <w:lang w:bidi="ar-SA"/>
              </w:rPr>
              <w:t>BAA Budget &amp; Advocacy Committee Report –Bill Brown and Doug Steele</w:t>
            </w:r>
          </w:p>
        </w:tc>
      </w:tr>
      <w:tr w:rsidR="007E3ED9" w:rsidRPr="00677DCA" w14:paraId="7F9EA37A"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14558AF" w14:textId="77777777" w:rsidR="007E3ED9" w:rsidRDefault="007E3ED9" w:rsidP="00587901">
            <w:pPr>
              <w:rPr>
                <w:rFonts w:ascii="Arial" w:hAnsi="Arial" w:cs="Arial"/>
                <w:bCs/>
                <w:sz w:val="24"/>
                <w:szCs w:val="24"/>
                <w:lang w:bidi="ar-SA"/>
              </w:rPr>
            </w:pPr>
            <w:r>
              <w:rPr>
                <w:rFonts w:ascii="Arial" w:hAnsi="Arial" w:cs="Arial"/>
                <w:bCs/>
                <w:sz w:val="24"/>
                <w:szCs w:val="24"/>
                <w:lang w:bidi="ar-SA"/>
              </w:rPr>
              <w:t>9:00 – 9:15 am</w:t>
            </w:r>
          </w:p>
        </w:tc>
        <w:tc>
          <w:tcPr>
            <w:tcW w:w="260" w:type="pct"/>
            <w:tcBorders>
              <w:top w:val="nil"/>
              <w:left w:val="single" w:sz="4" w:space="0" w:color="auto"/>
              <w:bottom w:val="single" w:sz="4" w:space="0" w:color="auto"/>
              <w:right w:val="single" w:sz="4" w:space="0" w:color="auto"/>
            </w:tcBorders>
            <w:vAlign w:val="center"/>
          </w:tcPr>
          <w:p w14:paraId="5C27CFF3" w14:textId="4AF4515F" w:rsidR="007E3ED9" w:rsidRDefault="007E3ED9" w:rsidP="007E3ED9">
            <w:pPr>
              <w:jc w:val="center"/>
              <w:rPr>
                <w:rFonts w:ascii="Arial" w:hAnsi="Arial" w:cs="Arial"/>
                <w:bCs/>
                <w:sz w:val="24"/>
                <w:szCs w:val="24"/>
                <w:lang w:bidi="ar-SA"/>
              </w:rPr>
            </w:pPr>
            <w:r>
              <w:rPr>
                <w:rFonts w:ascii="Arial" w:hAnsi="Arial" w:cs="Arial"/>
                <w:bCs/>
                <w:sz w:val="24"/>
                <w:szCs w:val="24"/>
                <w:lang w:bidi="ar-SA"/>
              </w:rPr>
              <w:t>J3</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BBC71D5" w14:textId="77777777" w:rsidR="007E3ED9" w:rsidRDefault="007E3ED9" w:rsidP="00587901">
            <w:pPr>
              <w:outlineLvl w:val="1"/>
              <w:rPr>
                <w:rFonts w:ascii="Arial" w:hAnsi="Arial" w:cs="Arial"/>
                <w:bCs/>
                <w:sz w:val="24"/>
                <w:szCs w:val="24"/>
                <w:lang w:bidi="ar-SA"/>
              </w:rPr>
            </w:pPr>
            <w:r>
              <w:rPr>
                <w:rFonts w:ascii="Arial" w:hAnsi="Arial" w:cs="Arial"/>
                <w:bCs/>
                <w:sz w:val="24"/>
                <w:szCs w:val="24"/>
                <w:lang w:bidi="ar-SA"/>
              </w:rPr>
              <w:t>BAA Legislation &amp; Policy Committee Report – Jim Trapp and Bill Brown</w:t>
            </w:r>
          </w:p>
          <w:p w14:paraId="5767B119" w14:textId="77777777" w:rsidR="007E3ED9" w:rsidRDefault="007E3ED9" w:rsidP="00587901">
            <w:pPr>
              <w:outlineLvl w:val="1"/>
              <w:rPr>
                <w:rFonts w:ascii="Arial" w:hAnsi="Arial" w:cs="Arial"/>
                <w:bCs/>
                <w:sz w:val="24"/>
                <w:szCs w:val="24"/>
                <w:lang w:bidi="ar-SA"/>
              </w:rPr>
            </w:pPr>
          </w:p>
          <w:p w14:paraId="7E618E57" w14:textId="4001F92E" w:rsidR="007E3ED9" w:rsidRDefault="007E3ED9" w:rsidP="00587901">
            <w:pPr>
              <w:outlineLvl w:val="1"/>
              <w:rPr>
                <w:rFonts w:ascii="Arial" w:hAnsi="Arial" w:cs="Arial"/>
                <w:bCs/>
                <w:sz w:val="24"/>
                <w:szCs w:val="24"/>
                <w:lang w:bidi="ar-SA"/>
              </w:rPr>
            </w:pPr>
            <w:r w:rsidRPr="00A372B1">
              <w:rPr>
                <w:rFonts w:ascii="Arial" w:hAnsi="Arial" w:cs="Arial"/>
                <w:bCs/>
                <w:sz w:val="24"/>
                <w:szCs w:val="24"/>
                <w:lang w:bidi="ar-SA"/>
              </w:rPr>
              <w:t>Progress on the Farm Bill has been on the “back burner” since the joint meeting of ECOP and ESCOP in Jackson Hole and a subsequent meeting of representatives of the Committee on Legislative Policy (CLP) in early October.  The outcome of the CLP meeting in early October was to call renewal of nearly all of the current lines in the NIFA budget.  A sub-committee was formed to consider consolidations of a small number of minor lines in the budget.  To date this committee has not met.</w:t>
            </w:r>
          </w:p>
        </w:tc>
      </w:tr>
      <w:tr w:rsidR="007E3ED9" w:rsidRPr="00677DCA" w14:paraId="78876023"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1217CFD" w14:textId="77777777" w:rsidR="007E3ED9" w:rsidRDefault="007E3ED9" w:rsidP="0092382F">
            <w:pPr>
              <w:rPr>
                <w:rFonts w:ascii="Arial" w:hAnsi="Arial" w:cs="Arial"/>
                <w:bCs/>
                <w:sz w:val="24"/>
                <w:szCs w:val="24"/>
                <w:lang w:bidi="ar-SA"/>
              </w:rPr>
            </w:pPr>
            <w:r>
              <w:rPr>
                <w:rFonts w:ascii="Arial" w:hAnsi="Arial" w:cs="Arial"/>
                <w:bCs/>
                <w:sz w:val="24"/>
                <w:szCs w:val="24"/>
                <w:lang w:bidi="ar-SA"/>
              </w:rPr>
              <w:t>9:15 – 9:30 am</w:t>
            </w:r>
          </w:p>
        </w:tc>
        <w:tc>
          <w:tcPr>
            <w:tcW w:w="260" w:type="pct"/>
            <w:tcBorders>
              <w:top w:val="nil"/>
              <w:left w:val="single" w:sz="4" w:space="0" w:color="auto"/>
              <w:bottom w:val="single" w:sz="4" w:space="0" w:color="auto"/>
              <w:right w:val="single" w:sz="4" w:space="0" w:color="auto"/>
            </w:tcBorders>
            <w:vAlign w:val="center"/>
          </w:tcPr>
          <w:p w14:paraId="17945D09" w14:textId="7A078D48" w:rsidR="007E3ED9" w:rsidRDefault="007E3ED9" w:rsidP="007E3ED9">
            <w:pPr>
              <w:jc w:val="center"/>
              <w:rPr>
                <w:rFonts w:ascii="Arial" w:hAnsi="Arial" w:cs="Arial"/>
                <w:bCs/>
                <w:sz w:val="24"/>
                <w:szCs w:val="24"/>
                <w:lang w:bidi="ar-SA"/>
              </w:rPr>
            </w:pPr>
            <w:r>
              <w:rPr>
                <w:rFonts w:ascii="Arial" w:hAnsi="Arial" w:cs="Arial"/>
                <w:bCs/>
                <w:sz w:val="24"/>
                <w:szCs w:val="24"/>
                <w:lang w:bidi="ar-SA"/>
              </w:rPr>
              <w:t>J4</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3C28300" w14:textId="7F8F0253" w:rsidR="007E3ED9" w:rsidRDefault="007E3ED9" w:rsidP="00587901">
            <w:pPr>
              <w:outlineLvl w:val="1"/>
              <w:rPr>
                <w:rFonts w:ascii="Arial" w:hAnsi="Arial" w:cs="Arial"/>
                <w:bCs/>
                <w:sz w:val="24"/>
                <w:szCs w:val="24"/>
                <w:lang w:bidi="ar-SA"/>
              </w:rPr>
            </w:pPr>
            <w:r>
              <w:rPr>
                <w:rFonts w:ascii="Arial" w:hAnsi="Arial" w:cs="Arial"/>
                <w:bCs/>
                <w:sz w:val="24"/>
                <w:szCs w:val="24"/>
                <w:lang w:bidi="ar-SA"/>
              </w:rPr>
              <w:t>BAA Initiatives Updates:</w:t>
            </w:r>
          </w:p>
          <w:p w14:paraId="78F9493B" w14:textId="447A3405" w:rsidR="007E3ED9"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t>Antibiotics Resistance Implementation – Ian Maw</w:t>
            </w:r>
          </w:p>
          <w:p w14:paraId="06BC40E4" w14:textId="77777777" w:rsidR="007E3ED9"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lastRenderedPageBreak/>
              <w:t>Healthy Food Systems, Healthy People Funding Strategy – Ian Maw</w:t>
            </w:r>
          </w:p>
          <w:p w14:paraId="31C1F2AB" w14:textId="018EC541" w:rsidR="007E3ED9" w:rsidRPr="00587901" w:rsidRDefault="007E3ED9" w:rsidP="00587901">
            <w:pPr>
              <w:pStyle w:val="ListParagraph"/>
              <w:numPr>
                <w:ilvl w:val="0"/>
                <w:numId w:val="26"/>
              </w:numPr>
              <w:outlineLvl w:val="1"/>
              <w:rPr>
                <w:rFonts w:ascii="Arial" w:hAnsi="Arial" w:cs="Arial"/>
                <w:bCs/>
                <w:sz w:val="24"/>
                <w:szCs w:val="24"/>
                <w:lang w:bidi="ar-SA"/>
              </w:rPr>
            </w:pPr>
            <w:r>
              <w:rPr>
                <w:rFonts w:ascii="Arial" w:hAnsi="Arial" w:cs="Arial"/>
                <w:bCs/>
                <w:sz w:val="24"/>
                <w:szCs w:val="24"/>
                <w:lang w:bidi="ar-SA"/>
              </w:rPr>
              <w:t>Challenge of Change Commission – Ian Maw</w:t>
            </w:r>
          </w:p>
        </w:tc>
      </w:tr>
      <w:tr w:rsidR="007E3ED9" w:rsidRPr="00677DCA" w14:paraId="3A7B4503"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3A6BD10A" w14:textId="77777777" w:rsidR="007E3ED9" w:rsidRDefault="007E3ED9" w:rsidP="00725443">
            <w:pPr>
              <w:rPr>
                <w:rFonts w:ascii="Arial" w:hAnsi="Arial" w:cs="Arial"/>
                <w:bCs/>
                <w:sz w:val="24"/>
                <w:szCs w:val="24"/>
                <w:lang w:bidi="ar-SA"/>
              </w:rPr>
            </w:pPr>
            <w:r>
              <w:rPr>
                <w:rFonts w:ascii="Arial" w:hAnsi="Arial" w:cs="Arial"/>
                <w:bCs/>
                <w:sz w:val="24"/>
                <w:szCs w:val="24"/>
                <w:lang w:bidi="ar-SA"/>
              </w:rPr>
              <w:lastRenderedPageBreak/>
              <w:t>9:30 – 9:45 am</w:t>
            </w:r>
          </w:p>
        </w:tc>
        <w:tc>
          <w:tcPr>
            <w:tcW w:w="260" w:type="pct"/>
            <w:tcBorders>
              <w:top w:val="nil"/>
              <w:left w:val="single" w:sz="4" w:space="0" w:color="auto"/>
              <w:bottom w:val="single" w:sz="4" w:space="0" w:color="auto"/>
              <w:right w:val="single" w:sz="4" w:space="0" w:color="auto"/>
            </w:tcBorders>
            <w:vAlign w:val="center"/>
          </w:tcPr>
          <w:p w14:paraId="7C800CA2" w14:textId="0EC3FABF" w:rsidR="007E3ED9" w:rsidRDefault="007E3ED9" w:rsidP="007E3ED9">
            <w:pPr>
              <w:jc w:val="center"/>
              <w:rPr>
                <w:rFonts w:ascii="Arial" w:hAnsi="Arial" w:cs="Arial"/>
                <w:bCs/>
                <w:sz w:val="24"/>
                <w:szCs w:val="24"/>
                <w:lang w:bidi="ar-SA"/>
              </w:rPr>
            </w:pPr>
            <w:r>
              <w:rPr>
                <w:rFonts w:ascii="Arial" w:hAnsi="Arial" w:cs="Arial"/>
                <w:bCs/>
                <w:sz w:val="24"/>
                <w:szCs w:val="24"/>
                <w:lang w:bidi="ar-SA"/>
              </w:rPr>
              <w:t>J5</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03559E7" w14:textId="73675AA1" w:rsidR="007E3ED9" w:rsidRDefault="007E3ED9" w:rsidP="00587901">
            <w:pPr>
              <w:outlineLvl w:val="1"/>
              <w:rPr>
                <w:rFonts w:ascii="Arial" w:hAnsi="Arial" w:cs="Arial"/>
                <w:bCs/>
                <w:sz w:val="24"/>
                <w:szCs w:val="24"/>
                <w:lang w:bidi="ar-SA"/>
              </w:rPr>
            </w:pPr>
            <w:r>
              <w:rPr>
                <w:rFonts w:ascii="Arial" w:hAnsi="Arial" w:cs="Arial"/>
                <w:bCs/>
                <w:sz w:val="24"/>
                <w:szCs w:val="24"/>
                <w:lang w:bidi="ar-SA"/>
              </w:rPr>
              <w:t>ECOP – ESCOP Initiatives Updates:</w:t>
            </w:r>
          </w:p>
          <w:p w14:paraId="4D8665EC" w14:textId="02B63881" w:rsidR="007E3ED9" w:rsidRDefault="007E3ED9" w:rsidP="00587901">
            <w:pPr>
              <w:pStyle w:val="ListParagraph"/>
              <w:numPr>
                <w:ilvl w:val="0"/>
                <w:numId w:val="27"/>
              </w:numPr>
              <w:outlineLvl w:val="1"/>
              <w:rPr>
                <w:rFonts w:ascii="Arial" w:hAnsi="Arial" w:cs="Arial"/>
                <w:bCs/>
                <w:sz w:val="24"/>
                <w:szCs w:val="24"/>
                <w:lang w:bidi="ar-SA"/>
              </w:rPr>
            </w:pPr>
            <w:r>
              <w:rPr>
                <w:rFonts w:ascii="Arial" w:hAnsi="Arial" w:cs="Arial"/>
                <w:bCs/>
                <w:sz w:val="24"/>
                <w:szCs w:val="24"/>
                <w:lang w:bidi="ar-SA"/>
              </w:rPr>
              <w:t>Communication and Marketing Committee – Ian Maw</w:t>
            </w:r>
          </w:p>
          <w:p w14:paraId="57718EAC" w14:textId="43AD1D7D" w:rsidR="007E3ED9" w:rsidRPr="00587901" w:rsidRDefault="007E3ED9" w:rsidP="00587901">
            <w:pPr>
              <w:pStyle w:val="ListParagraph"/>
              <w:numPr>
                <w:ilvl w:val="0"/>
                <w:numId w:val="27"/>
              </w:numPr>
              <w:outlineLvl w:val="1"/>
              <w:rPr>
                <w:rFonts w:ascii="Arial" w:hAnsi="Arial" w:cs="Arial"/>
                <w:bCs/>
                <w:sz w:val="24"/>
                <w:szCs w:val="24"/>
                <w:lang w:bidi="ar-SA"/>
              </w:rPr>
            </w:pPr>
            <w:r>
              <w:rPr>
                <w:rFonts w:ascii="Arial" w:hAnsi="Arial" w:cs="Arial"/>
                <w:bCs/>
                <w:sz w:val="24"/>
                <w:szCs w:val="24"/>
                <w:lang w:bidi="ar-SA"/>
              </w:rPr>
              <w:t>Impact Database – Bill Brown</w:t>
            </w:r>
          </w:p>
        </w:tc>
      </w:tr>
      <w:tr w:rsidR="007E3ED9" w:rsidRPr="00677DCA" w14:paraId="6DDC8AF6"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DFC67D2" w14:textId="77777777" w:rsidR="007E3ED9" w:rsidRDefault="007E3ED9" w:rsidP="00587901">
            <w:pPr>
              <w:rPr>
                <w:rFonts w:ascii="Arial" w:hAnsi="Arial" w:cs="Arial"/>
                <w:bCs/>
                <w:sz w:val="24"/>
                <w:szCs w:val="24"/>
                <w:lang w:bidi="ar-SA"/>
              </w:rPr>
            </w:pPr>
            <w:r>
              <w:rPr>
                <w:rFonts w:ascii="Arial" w:hAnsi="Arial" w:cs="Arial"/>
                <w:bCs/>
                <w:sz w:val="24"/>
                <w:szCs w:val="24"/>
                <w:lang w:bidi="ar-SA"/>
              </w:rPr>
              <w:t>9:45 – 10:00 am</w:t>
            </w:r>
          </w:p>
        </w:tc>
        <w:tc>
          <w:tcPr>
            <w:tcW w:w="260" w:type="pct"/>
            <w:tcBorders>
              <w:top w:val="nil"/>
              <w:left w:val="single" w:sz="4" w:space="0" w:color="auto"/>
              <w:bottom w:val="single" w:sz="4" w:space="0" w:color="auto"/>
              <w:right w:val="single" w:sz="4" w:space="0" w:color="auto"/>
            </w:tcBorders>
            <w:vAlign w:val="center"/>
          </w:tcPr>
          <w:p w14:paraId="2613467A" w14:textId="0F7720F8" w:rsidR="007E3ED9" w:rsidRDefault="007E3ED9" w:rsidP="007E3ED9">
            <w:pPr>
              <w:jc w:val="center"/>
              <w:rPr>
                <w:rFonts w:ascii="Arial" w:hAnsi="Arial" w:cs="Arial"/>
                <w:bCs/>
                <w:sz w:val="24"/>
                <w:szCs w:val="24"/>
                <w:lang w:bidi="ar-SA"/>
              </w:rPr>
            </w:pPr>
            <w:r>
              <w:rPr>
                <w:rFonts w:ascii="Arial" w:hAnsi="Arial" w:cs="Arial"/>
                <w:bCs/>
                <w:sz w:val="24"/>
                <w:szCs w:val="24"/>
                <w:lang w:bidi="ar-SA"/>
              </w:rPr>
              <w:t>J6</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A241B99" w14:textId="06EAE56F" w:rsidR="007E3ED9" w:rsidRDefault="007E3ED9" w:rsidP="00587901">
            <w:pPr>
              <w:outlineLvl w:val="1"/>
              <w:rPr>
                <w:rFonts w:ascii="Arial" w:hAnsi="Arial" w:cs="Arial"/>
                <w:bCs/>
                <w:sz w:val="24"/>
                <w:szCs w:val="24"/>
                <w:lang w:bidi="ar-SA"/>
              </w:rPr>
            </w:pPr>
            <w:r>
              <w:rPr>
                <w:rFonts w:ascii="Arial" w:hAnsi="Arial" w:cs="Arial"/>
                <w:bCs/>
                <w:sz w:val="24"/>
                <w:szCs w:val="24"/>
                <w:lang w:bidi="ar-SA"/>
              </w:rPr>
              <w:t>ASRED – SAAESD Initiatives Updates:</w:t>
            </w:r>
          </w:p>
          <w:p w14:paraId="47100F09" w14:textId="77777777" w:rsidR="007E3ED9" w:rsidRDefault="007E3ED9" w:rsidP="00F16D30">
            <w:pPr>
              <w:pStyle w:val="ListParagraph"/>
              <w:numPr>
                <w:ilvl w:val="0"/>
                <w:numId w:val="28"/>
              </w:numPr>
              <w:outlineLvl w:val="1"/>
              <w:rPr>
                <w:rFonts w:ascii="Arial" w:hAnsi="Arial" w:cs="Arial"/>
                <w:bCs/>
                <w:sz w:val="24"/>
                <w:szCs w:val="24"/>
                <w:lang w:bidi="ar-SA"/>
              </w:rPr>
            </w:pPr>
            <w:r>
              <w:rPr>
                <w:rFonts w:ascii="Arial" w:hAnsi="Arial" w:cs="Arial"/>
                <w:bCs/>
                <w:sz w:val="24"/>
                <w:szCs w:val="24"/>
                <w:lang w:bidi="ar-SA"/>
              </w:rPr>
              <w:t>Gulf Hypoxia, SERA 46 – Wes Burger</w:t>
            </w:r>
          </w:p>
          <w:p w14:paraId="4C838D9D" w14:textId="3EE3F5E8" w:rsidR="007E3ED9" w:rsidRPr="00F16D30" w:rsidRDefault="00336A1D" w:rsidP="00F16D30">
            <w:pPr>
              <w:pStyle w:val="ListParagraph"/>
              <w:numPr>
                <w:ilvl w:val="0"/>
                <w:numId w:val="28"/>
              </w:numPr>
              <w:outlineLvl w:val="1"/>
              <w:rPr>
                <w:rFonts w:ascii="Arial" w:hAnsi="Arial" w:cs="Arial"/>
                <w:bCs/>
                <w:sz w:val="24"/>
                <w:szCs w:val="24"/>
                <w:lang w:bidi="ar-SA"/>
              </w:rPr>
            </w:pPr>
            <w:hyperlink r:id="rId8" w:history="1">
              <w:r w:rsidR="007E3ED9" w:rsidRPr="00E42520">
                <w:rPr>
                  <w:rStyle w:val="Hyperlink"/>
                  <w:rFonts w:ascii="Arial" w:hAnsi="Arial" w:cs="Arial"/>
                  <w:bCs/>
                  <w:sz w:val="24"/>
                  <w:szCs w:val="24"/>
                  <w:lang w:bidi="ar-SA"/>
                </w:rPr>
                <w:t>Local Foods</w:t>
              </w:r>
            </w:hyperlink>
            <w:r w:rsidR="007E3ED9">
              <w:rPr>
                <w:rFonts w:ascii="Arial" w:hAnsi="Arial" w:cs="Arial"/>
                <w:bCs/>
                <w:sz w:val="24"/>
                <w:szCs w:val="24"/>
                <w:lang w:bidi="ar-SA"/>
              </w:rPr>
              <w:t>, SERA 47 – Ed Jones and Eric Young</w:t>
            </w:r>
          </w:p>
        </w:tc>
      </w:tr>
      <w:tr w:rsidR="00677DCA" w:rsidRPr="003D37FD" w14:paraId="1B70EC11"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B6BCDF2" w14:textId="77777777" w:rsidR="00677DCA" w:rsidRPr="003D37FD" w:rsidRDefault="00677DCA" w:rsidP="00587901">
            <w:pPr>
              <w:rPr>
                <w:rFonts w:ascii="Arial" w:hAnsi="Arial" w:cs="Arial"/>
                <w:b/>
                <w:sz w:val="24"/>
                <w:szCs w:val="24"/>
                <w:lang w:bidi="ar-SA"/>
              </w:rPr>
            </w:pPr>
            <w:r w:rsidRPr="003D37FD">
              <w:rPr>
                <w:rFonts w:ascii="Arial" w:hAnsi="Arial" w:cs="Arial"/>
                <w:b/>
                <w:sz w:val="24"/>
                <w:szCs w:val="24"/>
                <w:lang w:bidi="ar-SA"/>
              </w:rPr>
              <w:t>10:00 – 10:30 am</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1C8B267" w14:textId="016B4D47" w:rsidR="00677DCA" w:rsidRPr="003D37FD" w:rsidRDefault="00677DCA" w:rsidP="00587901">
            <w:pPr>
              <w:outlineLvl w:val="1"/>
              <w:rPr>
                <w:rFonts w:ascii="Arial" w:hAnsi="Arial" w:cs="Arial"/>
                <w:b/>
                <w:bCs/>
                <w:sz w:val="24"/>
                <w:szCs w:val="24"/>
                <w:lang w:bidi="ar-SA"/>
              </w:rPr>
            </w:pPr>
            <w:r w:rsidRPr="003D37FD">
              <w:rPr>
                <w:rFonts w:ascii="Arial" w:hAnsi="Arial" w:cs="Arial"/>
                <w:b/>
                <w:bCs/>
                <w:sz w:val="24"/>
                <w:szCs w:val="24"/>
                <w:lang w:bidi="ar-SA"/>
              </w:rPr>
              <w:t>Joint Break</w:t>
            </w:r>
            <w:r w:rsidR="008107F9">
              <w:rPr>
                <w:rFonts w:ascii="Arial" w:hAnsi="Arial" w:cs="Arial"/>
                <w:b/>
                <w:bCs/>
                <w:sz w:val="24"/>
                <w:szCs w:val="24"/>
                <w:lang w:bidi="ar-SA"/>
              </w:rPr>
              <w:t xml:space="preserve"> – Toulouse Foyer, Mezzanine 2</w:t>
            </w:r>
          </w:p>
        </w:tc>
      </w:tr>
      <w:tr w:rsidR="00677DCA" w:rsidRPr="003D37FD" w14:paraId="7835786C"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1D0910" w14:textId="77777777" w:rsidR="00677DCA" w:rsidRPr="003D37FD" w:rsidRDefault="00677DCA" w:rsidP="00587901">
            <w:pPr>
              <w:rPr>
                <w:rFonts w:ascii="Arial" w:hAnsi="Arial" w:cs="Arial"/>
                <w:sz w:val="24"/>
                <w:szCs w:val="24"/>
                <w:lang w:bidi="ar-SA"/>
              </w:rPr>
            </w:pPr>
            <w:r w:rsidRPr="003D37FD">
              <w:rPr>
                <w:rFonts w:ascii="Arial" w:hAnsi="Arial" w:cs="Arial"/>
                <w:b/>
                <w:bCs/>
                <w:sz w:val="24"/>
                <w:szCs w:val="24"/>
                <w:lang w:bidi="ar-SA"/>
              </w:rPr>
              <w:t>10:30 – 12:00 am</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2F19031" w14:textId="122D8888" w:rsidR="00677DCA" w:rsidRPr="00092FA6" w:rsidRDefault="00677DCA" w:rsidP="00587901">
            <w:pPr>
              <w:outlineLvl w:val="2"/>
              <w:rPr>
                <w:rFonts w:ascii="Arial" w:hAnsi="Arial" w:cs="Arial"/>
                <w:b/>
                <w:bCs/>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sidR="008107F9">
              <w:rPr>
                <w:rFonts w:ascii="Arial" w:hAnsi="Arial" w:cs="Arial"/>
                <w:b/>
                <w:bCs/>
                <w:sz w:val="24"/>
                <w:szCs w:val="24"/>
                <w:lang w:bidi="ar-SA"/>
              </w:rPr>
              <w:t xml:space="preserve">(Bienville Room, Mezzanine 2) </w:t>
            </w:r>
            <w:r>
              <w:rPr>
                <w:rFonts w:ascii="Arial" w:hAnsi="Arial" w:cs="Arial"/>
                <w:b/>
                <w:bCs/>
                <w:sz w:val="24"/>
                <w:szCs w:val="24"/>
                <w:lang w:bidi="ar-SA"/>
              </w:rPr>
              <w:t xml:space="preserve">and SAAESD </w:t>
            </w:r>
            <w:r w:rsidR="008107F9">
              <w:rPr>
                <w:rFonts w:ascii="Arial" w:hAnsi="Arial" w:cs="Arial"/>
                <w:b/>
                <w:bCs/>
                <w:sz w:val="24"/>
                <w:szCs w:val="24"/>
                <w:lang w:bidi="ar-SA"/>
              </w:rPr>
              <w:t xml:space="preserve">(St. Ann Room, Mezzanine 2) </w:t>
            </w:r>
            <w:r>
              <w:rPr>
                <w:rFonts w:ascii="Arial" w:hAnsi="Arial" w:cs="Arial"/>
                <w:b/>
                <w:bCs/>
                <w:sz w:val="24"/>
                <w:szCs w:val="24"/>
                <w:lang w:bidi="ar-SA"/>
              </w:rPr>
              <w:t>Meetings</w:t>
            </w:r>
          </w:p>
        </w:tc>
      </w:tr>
      <w:tr w:rsidR="007E3ED9" w:rsidRPr="003D37FD" w14:paraId="68815A0B"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394E580" w14:textId="77777777" w:rsidR="007E3ED9" w:rsidRPr="007E3ED9" w:rsidRDefault="007E3ED9" w:rsidP="00587901">
            <w:pPr>
              <w:rPr>
                <w:rFonts w:ascii="Arial" w:hAnsi="Arial" w:cs="Arial"/>
                <w:bCs/>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E3C9B1B" w14:textId="6DC9E002" w:rsidR="007E3ED9" w:rsidRPr="007E3ED9" w:rsidRDefault="002A7429" w:rsidP="007E3ED9">
            <w:pPr>
              <w:jc w:val="center"/>
              <w:rPr>
                <w:rFonts w:ascii="Arial" w:hAnsi="Arial" w:cs="Arial"/>
                <w:bCs/>
                <w:sz w:val="24"/>
                <w:szCs w:val="24"/>
                <w:lang w:bidi="ar-SA"/>
              </w:rPr>
            </w:pPr>
            <w:r>
              <w:rPr>
                <w:rFonts w:ascii="Arial" w:hAnsi="Arial" w:cs="Arial"/>
                <w:bCs/>
                <w:sz w:val="24"/>
                <w:szCs w:val="24"/>
                <w:lang w:bidi="ar-SA"/>
              </w:rPr>
              <w:t>1</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EAB8B11" w14:textId="77777777" w:rsidR="000C02AA" w:rsidRDefault="000C02AA" w:rsidP="00587901">
            <w:pPr>
              <w:outlineLvl w:val="2"/>
              <w:rPr>
                <w:rFonts w:ascii="Arial" w:hAnsi="Arial" w:cs="Arial"/>
                <w:bCs/>
                <w:sz w:val="24"/>
                <w:szCs w:val="24"/>
                <w:lang w:bidi="ar-SA"/>
              </w:rPr>
            </w:pPr>
            <w:r>
              <w:rPr>
                <w:rFonts w:ascii="Arial" w:hAnsi="Arial" w:cs="Arial"/>
                <w:bCs/>
                <w:sz w:val="24"/>
                <w:szCs w:val="24"/>
                <w:lang w:bidi="ar-SA"/>
              </w:rPr>
              <w:t>Call to order,</w:t>
            </w:r>
            <w:r w:rsidR="002A7429">
              <w:rPr>
                <w:rFonts w:ascii="Arial" w:hAnsi="Arial" w:cs="Arial"/>
                <w:bCs/>
                <w:sz w:val="24"/>
                <w:szCs w:val="24"/>
                <w:lang w:bidi="ar-SA"/>
              </w:rPr>
              <w:t xml:space="preserve"> introductions</w:t>
            </w:r>
            <w:r>
              <w:rPr>
                <w:rFonts w:ascii="Arial" w:hAnsi="Arial" w:cs="Arial"/>
                <w:bCs/>
                <w:sz w:val="24"/>
                <w:szCs w:val="24"/>
                <w:lang w:bidi="ar-SA"/>
              </w:rPr>
              <w:t xml:space="preserve"> and initial business – Gary Jackson, Chair</w:t>
            </w:r>
          </w:p>
          <w:p w14:paraId="5B79D532" w14:textId="77777777" w:rsidR="000C02AA" w:rsidRDefault="000C02AA" w:rsidP="00587901">
            <w:pPr>
              <w:outlineLvl w:val="2"/>
              <w:rPr>
                <w:rFonts w:ascii="Arial" w:hAnsi="Arial" w:cs="Arial"/>
                <w:bCs/>
                <w:sz w:val="24"/>
                <w:szCs w:val="24"/>
                <w:lang w:bidi="ar-SA"/>
              </w:rPr>
            </w:pPr>
          </w:p>
          <w:p w14:paraId="4C8E274D" w14:textId="48039B9D" w:rsidR="000C02AA" w:rsidRPr="000C02AA"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t xml:space="preserve">Appoint </w:t>
            </w:r>
            <w:r w:rsidR="00CE4973">
              <w:rPr>
                <w:rFonts w:ascii="Arial" w:hAnsi="Arial" w:cs="Arial"/>
                <w:bCs/>
                <w:sz w:val="24"/>
                <w:szCs w:val="24"/>
                <w:lang w:bidi="ar-SA"/>
              </w:rPr>
              <w:t>Nominating c</w:t>
            </w:r>
            <w:r w:rsidR="000C02AA" w:rsidRPr="000C02AA">
              <w:rPr>
                <w:rFonts w:ascii="Arial" w:hAnsi="Arial" w:cs="Arial"/>
                <w:bCs/>
                <w:sz w:val="24"/>
                <w:szCs w:val="24"/>
                <w:lang w:bidi="ar-SA"/>
              </w:rPr>
              <w:t xml:space="preserve">ommittee – </w:t>
            </w:r>
            <w:r w:rsidR="00CE4973">
              <w:rPr>
                <w:rFonts w:ascii="Arial" w:hAnsi="Arial" w:cs="Arial"/>
                <w:bCs/>
                <w:sz w:val="24"/>
                <w:szCs w:val="24"/>
                <w:lang w:bidi="ar-SA"/>
              </w:rPr>
              <w:t xml:space="preserve">(See list of </w:t>
            </w:r>
            <w:r w:rsidR="00CE4973" w:rsidRPr="00355CEE">
              <w:rPr>
                <w:rFonts w:ascii="Arial" w:hAnsi="Arial" w:cs="Arial"/>
                <w:bCs/>
                <w:sz w:val="24"/>
                <w:szCs w:val="24"/>
                <w:lang w:bidi="ar-SA"/>
              </w:rPr>
              <w:t>Vacancies</w:t>
            </w:r>
            <w:r w:rsidR="00355CEE">
              <w:rPr>
                <w:rFonts w:ascii="Arial" w:hAnsi="Arial" w:cs="Arial"/>
                <w:bCs/>
                <w:color w:val="548DD4" w:themeColor="text2" w:themeTint="99"/>
                <w:sz w:val="24"/>
                <w:szCs w:val="24"/>
                <w:lang w:bidi="ar-SA"/>
              </w:rPr>
              <w:t xml:space="preserve"> </w:t>
            </w:r>
            <w:hyperlink r:id="rId9" w:history="1">
              <w:r w:rsidR="00355CEE" w:rsidRPr="00355CEE">
                <w:rPr>
                  <w:rStyle w:val="Hyperlink"/>
                  <w:rFonts w:ascii="Arial" w:hAnsi="Arial" w:cs="Arial"/>
                  <w:bCs/>
                  <w:sz w:val="24"/>
                  <w:szCs w:val="24"/>
                  <w:lang w:bidi="ar-SA"/>
                </w:rPr>
                <w:t>HERE</w:t>
              </w:r>
            </w:hyperlink>
            <w:r w:rsidR="00CE4973">
              <w:rPr>
                <w:rFonts w:ascii="Arial" w:hAnsi="Arial" w:cs="Arial"/>
                <w:bCs/>
                <w:sz w:val="24"/>
                <w:szCs w:val="24"/>
                <w:lang w:bidi="ar-SA"/>
              </w:rPr>
              <w:t xml:space="preserve">) – </w:t>
            </w:r>
            <w:r w:rsidR="000C02AA" w:rsidRPr="000C02AA">
              <w:rPr>
                <w:rFonts w:ascii="Arial" w:hAnsi="Arial" w:cs="Arial"/>
                <w:bCs/>
                <w:sz w:val="24"/>
                <w:szCs w:val="24"/>
                <w:lang w:bidi="ar-SA"/>
              </w:rPr>
              <w:t>will serve beginning this meeting and serve until the next spring meeting (one senior, one mid-tenure and one new Director)</w:t>
            </w:r>
          </w:p>
          <w:p w14:paraId="1F91AE79" w14:textId="77777777" w:rsidR="000C02AA" w:rsidRDefault="000C02AA" w:rsidP="005E46DD">
            <w:pPr>
              <w:pStyle w:val="ListParagraph"/>
              <w:numPr>
                <w:ilvl w:val="0"/>
                <w:numId w:val="42"/>
              </w:numPr>
              <w:outlineLvl w:val="2"/>
              <w:rPr>
                <w:rFonts w:ascii="Arial" w:hAnsi="Arial" w:cs="Arial"/>
                <w:bCs/>
                <w:sz w:val="24"/>
                <w:szCs w:val="24"/>
                <w:lang w:bidi="ar-SA"/>
              </w:rPr>
            </w:pPr>
            <w:r>
              <w:rPr>
                <w:rFonts w:ascii="Arial" w:hAnsi="Arial" w:cs="Arial"/>
                <w:bCs/>
                <w:sz w:val="24"/>
                <w:szCs w:val="24"/>
                <w:lang w:bidi="ar-SA"/>
              </w:rPr>
              <w:t>Appoint Resolutions committee for 2017-18</w:t>
            </w:r>
          </w:p>
          <w:p w14:paraId="7B324823" w14:textId="144D65CD" w:rsidR="00CE4973" w:rsidRDefault="00CE4973" w:rsidP="005E46DD">
            <w:pPr>
              <w:pStyle w:val="ListParagraph"/>
              <w:numPr>
                <w:ilvl w:val="0"/>
                <w:numId w:val="42"/>
              </w:numPr>
              <w:outlineLvl w:val="2"/>
              <w:rPr>
                <w:rFonts w:ascii="Arial" w:hAnsi="Arial" w:cs="Arial"/>
                <w:bCs/>
                <w:sz w:val="24"/>
                <w:szCs w:val="24"/>
                <w:lang w:bidi="ar-SA"/>
              </w:rPr>
            </w:pPr>
            <w:r>
              <w:rPr>
                <w:rFonts w:ascii="Arial" w:hAnsi="Arial" w:cs="Arial"/>
                <w:bCs/>
                <w:sz w:val="24"/>
                <w:szCs w:val="24"/>
                <w:lang w:bidi="ar-SA"/>
              </w:rPr>
              <w:t xml:space="preserve">Appoint committee to evaluate ED and review </w:t>
            </w:r>
            <w:r w:rsidRPr="00355CEE">
              <w:rPr>
                <w:rFonts w:ascii="Arial" w:hAnsi="Arial" w:cs="Arial"/>
                <w:bCs/>
                <w:sz w:val="24"/>
                <w:szCs w:val="24"/>
                <w:lang w:bidi="ar-SA"/>
              </w:rPr>
              <w:t>Accomplishments/POW</w:t>
            </w:r>
            <w:r w:rsidR="00355CEE" w:rsidRPr="00355CEE">
              <w:rPr>
                <w:rFonts w:ascii="Arial" w:hAnsi="Arial" w:cs="Arial"/>
                <w:bCs/>
                <w:sz w:val="24"/>
                <w:szCs w:val="24"/>
                <w:lang w:bidi="ar-SA"/>
              </w:rPr>
              <w:t xml:space="preserve"> </w:t>
            </w:r>
            <w:hyperlink r:id="rId10" w:history="1">
              <w:r w:rsidR="00355CEE" w:rsidRPr="00355CEE">
                <w:rPr>
                  <w:rStyle w:val="Hyperlink"/>
                  <w:rFonts w:ascii="Arial" w:hAnsi="Arial" w:cs="Arial"/>
                  <w:bCs/>
                  <w:sz w:val="24"/>
                  <w:szCs w:val="24"/>
                  <w:lang w:bidi="ar-SA"/>
                </w:rPr>
                <w:t>HERE</w:t>
              </w:r>
            </w:hyperlink>
            <w:r>
              <w:rPr>
                <w:rFonts w:ascii="Arial" w:hAnsi="Arial" w:cs="Arial"/>
                <w:bCs/>
                <w:color w:val="548DD4" w:themeColor="text2" w:themeTint="99"/>
                <w:sz w:val="24"/>
                <w:szCs w:val="24"/>
                <w:lang w:bidi="ar-SA"/>
              </w:rPr>
              <w:t xml:space="preserve"> </w:t>
            </w:r>
            <w:r w:rsidRPr="000C02AA">
              <w:rPr>
                <w:rFonts w:ascii="Arial" w:hAnsi="Arial" w:cs="Arial"/>
                <w:bCs/>
                <w:sz w:val="24"/>
                <w:szCs w:val="24"/>
                <w:lang w:bidi="ar-SA"/>
              </w:rPr>
              <w:t>and</w:t>
            </w:r>
            <w:r>
              <w:rPr>
                <w:rFonts w:ascii="Arial" w:hAnsi="Arial" w:cs="Arial"/>
                <w:bCs/>
                <w:sz w:val="24"/>
                <w:szCs w:val="24"/>
                <w:lang w:bidi="ar-SA"/>
              </w:rPr>
              <w:t xml:space="preserve"> </w:t>
            </w:r>
            <w:r w:rsidRPr="00EC1784">
              <w:rPr>
                <w:rFonts w:ascii="Arial" w:hAnsi="Arial" w:cs="Arial"/>
                <w:bCs/>
                <w:sz w:val="24"/>
                <w:szCs w:val="24"/>
                <w:lang w:bidi="ar-SA"/>
              </w:rPr>
              <w:t>Budget</w:t>
            </w:r>
            <w:r w:rsidR="00EC1784">
              <w:rPr>
                <w:rFonts w:ascii="Arial" w:hAnsi="Arial" w:cs="Arial"/>
                <w:bCs/>
                <w:color w:val="548DD4" w:themeColor="text2" w:themeTint="99"/>
                <w:sz w:val="24"/>
                <w:szCs w:val="24"/>
                <w:lang w:bidi="ar-SA"/>
              </w:rPr>
              <w:t xml:space="preserve"> </w:t>
            </w:r>
            <w:hyperlink r:id="rId11" w:history="1">
              <w:r w:rsidR="00EC1784" w:rsidRPr="00EC1784">
                <w:rPr>
                  <w:rStyle w:val="Hyperlink"/>
                  <w:rFonts w:ascii="Arial" w:hAnsi="Arial" w:cs="Arial"/>
                  <w:bCs/>
                  <w:sz w:val="24"/>
                  <w:szCs w:val="24"/>
                  <w:lang w:bidi="ar-SA"/>
                </w:rPr>
                <w:t>HERE</w:t>
              </w:r>
            </w:hyperlink>
            <w:r w:rsidR="0058119E">
              <w:rPr>
                <w:rFonts w:ascii="Arial" w:hAnsi="Arial" w:cs="Arial"/>
                <w:bCs/>
                <w:color w:val="548DD4" w:themeColor="text2" w:themeTint="99"/>
                <w:sz w:val="24"/>
                <w:szCs w:val="24"/>
                <w:lang w:bidi="ar-SA"/>
              </w:rPr>
              <w:t xml:space="preserve"> </w:t>
            </w:r>
            <w:r w:rsidR="0058119E">
              <w:rPr>
                <w:rFonts w:ascii="Arial" w:hAnsi="Arial" w:cs="Arial"/>
                <w:bCs/>
                <w:sz w:val="24"/>
                <w:szCs w:val="24"/>
                <w:lang w:bidi="ar-SA"/>
              </w:rPr>
              <w:t>(include ASRED Chair, Clemson Director and 2-3 other Directors)</w:t>
            </w:r>
          </w:p>
          <w:p w14:paraId="4E5E5270" w14:textId="08B6DA7F" w:rsidR="000C02AA"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t xml:space="preserve">Approve </w:t>
            </w:r>
            <w:hyperlink r:id="rId12" w:history="1">
              <w:r w:rsidR="00CE4973" w:rsidRPr="00EC1784">
                <w:rPr>
                  <w:rStyle w:val="Hyperlink"/>
                  <w:rFonts w:ascii="Arial" w:hAnsi="Arial" w:cs="Arial"/>
                  <w:bCs/>
                  <w:sz w:val="24"/>
                  <w:szCs w:val="24"/>
                  <w:lang w:bidi="ar-SA"/>
                </w:rPr>
                <w:t>M</w:t>
              </w:r>
              <w:r w:rsidRPr="00EC1784">
                <w:rPr>
                  <w:rStyle w:val="Hyperlink"/>
                  <w:rFonts w:ascii="Arial" w:hAnsi="Arial" w:cs="Arial"/>
                  <w:bCs/>
                  <w:sz w:val="24"/>
                  <w:szCs w:val="24"/>
                  <w:lang w:bidi="ar-SA"/>
                </w:rPr>
                <w:t>inutes</w:t>
              </w:r>
            </w:hyperlink>
            <w:r w:rsidRPr="000C02AA">
              <w:rPr>
                <w:rFonts w:ascii="Arial" w:hAnsi="Arial" w:cs="Arial"/>
                <w:bCs/>
                <w:sz w:val="24"/>
                <w:szCs w:val="24"/>
                <w:lang w:bidi="ar-SA"/>
              </w:rPr>
              <w:t xml:space="preserve"> of August 2016 meeting</w:t>
            </w:r>
            <w:r w:rsidR="005967C4" w:rsidRPr="000C02AA">
              <w:rPr>
                <w:rFonts w:ascii="Arial" w:hAnsi="Arial" w:cs="Arial"/>
                <w:bCs/>
                <w:sz w:val="24"/>
                <w:szCs w:val="24"/>
                <w:lang w:bidi="ar-SA"/>
              </w:rPr>
              <w:t xml:space="preserve"> and </w:t>
            </w:r>
            <w:hyperlink r:id="rId13" w:history="1">
              <w:r w:rsidR="00CE4973" w:rsidRPr="00EC1784">
                <w:rPr>
                  <w:rStyle w:val="Hyperlink"/>
                  <w:rFonts w:ascii="Arial" w:hAnsi="Arial" w:cs="Arial"/>
                  <w:bCs/>
                  <w:sz w:val="24"/>
                  <w:szCs w:val="24"/>
                  <w:lang w:bidi="ar-SA"/>
                </w:rPr>
                <w:t>N</w:t>
              </w:r>
              <w:r w:rsidR="005967C4" w:rsidRPr="00EC1784">
                <w:rPr>
                  <w:rStyle w:val="Hyperlink"/>
                  <w:rFonts w:ascii="Arial" w:hAnsi="Arial" w:cs="Arial"/>
                  <w:bCs/>
                  <w:sz w:val="24"/>
                  <w:szCs w:val="24"/>
                  <w:lang w:bidi="ar-SA"/>
                </w:rPr>
                <w:t>otes</w:t>
              </w:r>
            </w:hyperlink>
            <w:r w:rsidR="005967C4" w:rsidRPr="000C02AA">
              <w:rPr>
                <w:rFonts w:ascii="Arial" w:hAnsi="Arial" w:cs="Arial"/>
                <w:bCs/>
                <w:color w:val="548DD4" w:themeColor="text2" w:themeTint="99"/>
                <w:sz w:val="24"/>
                <w:szCs w:val="24"/>
                <w:lang w:bidi="ar-SA"/>
              </w:rPr>
              <w:t xml:space="preserve"> </w:t>
            </w:r>
            <w:r w:rsidR="005967C4" w:rsidRPr="000C02AA">
              <w:rPr>
                <w:rFonts w:ascii="Arial" w:hAnsi="Arial" w:cs="Arial"/>
                <w:bCs/>
                <w:sz w:val="24"/>
                <w:szCs w:val="24"/>
                <w:lang w:bidi="ar-SA"/>
              </w:rPr>
              <w:t>from January 17, 2017 meeting</w:t>
            </w:r>
          </w:p>
          <w:p w14:paraId="2617576B" w14:textId="6829D44B" w:rsidR="002A7429" w:rsidRPr="00997F1C" w:rsidRDefault="002A7429" w:rsidP="005E46DD">
            <w:pPr>
              <w:pStyle w:val="ListParagraph"/>
              <w:numPr>
                <w:ilvl w:val="0"/>
                <w:numId w:val="42"/>
              </w:numPr>
              <w:outlineLvl w:val="2"/>
              <w:rPr>
                <w:rFonts w:ascii="Arial" w:hAnsi="Arial" w:cs="Arial"/>
                <w:bCs/>
                <w:sz w:val="24"/>
                <w:szCs w:val="24"/>
                <w:lang w:bidi="ar-SA"/>
              </w:rPr>
            </w:pPr>
            <w:r w:rsidRPr="000C02AA">
              <w:rPr>
                <w:rFonts w:ascii="Arial" w:hAnsi="Arial" w:cs="Arial"/>
                <w:bCs/>
                <w:sz w:val="24"/>
                <w:szCs w:val="24"/>
                <w:lang w:bidi="ar-SA"/>
              </w:rPr>
              <w:t>Review agenda – Gary Jackson, Chair</w:t>
            </w:r>
          </w:p>
        </w:tc>
      </w:tr>
      <w:tr w:rsidR="007E3ED9" w:rsidRPr="003D37FD" w14:paraId="1E1DD0F5"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2D4A262" w14:textId="32DF1360" w:rsidR="007E3ED9" w:rsidRPr="007E3ED9" w:rsidRDefault="007E3ED9" w:rsidP="00587901">
            <w:pPr>
              <w:rPr>
                <w:rFonts w:ascii="Arial" w:hAnsi="Arial" w:cs="Arial"/>
                <w:bCs/>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32663A15" w14:textId="4B03C3AF" w:rsidR="007E3ED9" w:rsidRPr="007E3ED9" w:rsidRDefault="002A7429" w:rsidP="007E3ED9">
            <w:pPr>
              <w:jc w:val="center"/>
              <w:rPr>
                <w:rFonts w:ascii="Arial" w:hAnsi="Arial" w:cs="Arial"/>
                <w:bCs/>
                <w:sz w:val="24"/>
                <w:szCs w:val="24"/>
                <w:lang w:bidi="ar-SA"/>
              </w:rPr>
            </w:pPr>
            <w:r>
              <w:rPr>
                <w:rFonts w:ascii="Arial" w:hAnsi="Arial" w:cs="Arial"/>
                <w:bCs/>
                <w:sz w:val="24"/>
                <w:szCs w:val="24"/>
                <w:lang w:bidi="ar-SA"/>
              </w:rPr>
              <w:t>2</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75B19EC" w14:textId="0E927238" w:rsidR="007E3ED9" w:rsidRDefault="002A7429" w:rsidP="00587901">
            <w:pPr>
              <w:outlineLvl w:val="2"/>
              <w:rPr>
                <w:rFonts w:ascii="Arial" w:hAnsi="Arial" w:cs="Arial"/>
                <w:bCs/>
                <w:sz w:val="24"/>
                <w:szCs w:val="24"/>
                <w:lang w:bidi="ar-SA"/>
              </w:rPr>
            </w:pPr>
            <w:r>
              <w:rPr>
                <w:rFonts w:ascii="Arial" w:hAnsi="Arial" w:cs="Arial"/>
                <w:bCs/>
                <w:sz w:val="24"/>
                <w:szCs w:val="24"/>
                <w:lang w:bidi="ar-SA"/>
              </w:rPr>
              <w:t>State Updates – All</w:t>
            </w:r>
            <w:r w:rsidR="00021F51">
              <w:rPr>
                <w:rFonts w:ascii="Arial" w:hAnsi="Arial" w:cs="Arial"/>
                <w:bCs/>
                <w:sz w:val="24"/>
                <w:szCs w:val="24"/>
                <w:lang w:bidi="ar-SA"/>
              </w:rPr>
              <w:t xml:space="preserve"> </w:t>
            </w:r>
          </w:p>
          <w:p w14:paraId="3C493808" w14:textId="77777777" w:rsidR="002A7429" w:rsidRDefault="002A7429" w:rsidP="00587901">
            <w:pPr>
              <w:outlineLvl w:val="2"/>
              <w:rPr>
                <w:rFonts w:ascii="Arial" w:hAnsi="Arial" w:cs="Arial"/>
                <w:bCs/>
                <w:sz w:val="24"/>
                <w:szCs w:val="24"/>
                <w:lang w:bidi="ar-SA"/>
              </w:rPr>
            </w:pPr>
          </w:p>
          <w:p w14:paraId="1116C6F9" w14:textId="7D9CC65C" w:rsidR="002A7429" w:rsidRDefault="002A7429" w:rsidP="00587901">
            <w:pPr>
              <w:outlineLvl w:val="2"/>
              <w:rPr>
                <w:rFonts w:ascii="Arial" w:hAnsi="Arial" w:cs="Arial"/>
                <w:bCs/>
                <w:sz w:val="24"/>
                <w:szCs w:val="24"/>
                <w:lang w:bidi="ar-SA"/>
              </w:rPr>
            </w:pPr>
            <w:r>
              <w:rPr>
                <w:rFonts w:ascii="Arial" w:hAnsi="Arial" w:cs="Arial"/>
                <w:bCs/>
                <w:sz w:val="24"/>
                <w:szCs w:val="24"/>
                <w:lang w:bidi="ar-SA"/>
              </w:rPr>
              <w:t xml:space="preserve">Since </w:t>
            </w:r>
            <w:r w:rsidRPr="00B662E8">
              <w:rPr>
                <w:rFonts w:ascii="Arial" w:hAnsi="Arial" w:cs="Arial"/>
                <w:bCs/>
                <w:sz w:val="24"/>
                <w:szCs w:val="24"/>
                <w:lang w:bidi="ar-SA"/>
              </w:rPr>
              <w:t>reports</w:t>
            </w:r>
            <w:r>
              <w:rPr>
                <w:rFonts w:ascii="Arial" w:hAnsi="Arial" w:cs="Arial"/>
                <w:bCs/>
                <w:sz w:val="24"/>
                <w:szCs w:val="24"/>
                <w:lang w:bidi="ar-SA"/>
              </w:rPr>
              <w:t xml:space="preserve"> are available for readin</w:t>
            </w:r>
            <w:r w:rsidR="00021F51">
              <w:rPr>
                <w:rFonts w:ascii="Arial" w:hAnsi="Arial" w:cs="Arial"/>
                <w:bCs/>
                <w:sz w:val="24"/>
                <w:szCs w:val="24"/>
                <w:lang w:bidi="ar-SA"/>
              </w:rPr>
              <w:t xml:space="preserve">g, Directors are asked to use </w:t>
            </w:r>
            <w:r w:rsidR="00B662E8">
              <w:rPr>
                <w:rFonts w:ascii="Arial" w:hAnsi="Arial" w:cs="Arial"/>
                <w:bCs/>
                <w:sz w:val="24"/>
                <w:szCs w:val="24"/>
                <w:lang w:bidi="ar-SA"/>
              </w:rPr>
              <w:t>3-4</w:t>
            </w:r>
            <w:r>
              <w:rPr>
                <w:rFonts w:ascii="Arial" w:hAnsi="Arial" w:cs="Arial"/>
                <w:bCs/>
                <w:sz w:val="24"/>
                <w:szCs w:val="24"/>
                <w:lang w:bidi="ar-SA"/>
              </w:rPr>
              <w:t xml:space="preserve"> minutes to highlight their state report and respond to questions</w:t>
            </w:r>
            <w:r w:rsidR="00021F51">
              <w:rPr>
                <w:rFonts w:ascii="Arial" w:hAnsi="Arial" w:cs="Arial"/>
                <w:bCs/>
                <w:sz w:val="24"/>
                <w:szCs w:val="24"/>
                <w:lang w:bidi="ar-SA"/>
              </w:rPr>
              <w:t>.</w:t>
            </w:r>
          </w:p>
          <w:p w14:paraId="5E8C9543" w14:textId="77777777" w:rsidR="00021F51" w:rsidRDefault="00021F51" w:rsidP="00587901">
            <w:pPr>
              <w:outlineLvl w:val="2"/>
              <w:rPr>
                <w:rFonts w:ascii="Arial" w:hAnsi="Arial" w:cs="Arial"/>
                <w:bCs/>
                <w:sz w:val="24"/>
                <w:szCs w:val="24"/>
                <w:lang w:bidi="ar-SA"/>
              </w:rPr>
            </w:pPr>
          </w:p>
          <w:p w14:paraId="1410FCFC" w14:textId="44869157" w:rsidR="00021F51" w:rsidRPr="00E26D49" w:rsidRDefault="00021F51" w:rsidP="00021F51">
            <w:pPr>
              <w:outlineLvl w:val="2"/>
              <w:rPr>
                <w:rFonts w:ascii="Arial" w:hAnsi="Arial" w:cs="Arial"/>
                <w:bCs/>
                <w:sz w:val="24"/>
                <w:szCs w:val="24"/>
                <w:lang w:bidi="ar-SA"/>
              </w:rPr>
            </w:pPr>
            <w:r w:rsidRPr="00021F51">
              <w:rPr>
                <w:rFonts w:ascii="Arial" w:hAnsi="Arial" w:cs="Arial"/>
                <w:bCs/>
                <w:sz w:val="24"/>
                <w:szCs w:val="24"/>
                <w:lang w:bidi="ar-SA"/>
              </w:rPr>
              <w:t xml:space="preserve">Individual documents: </w:t>
            </w:r>
            <w:hyperlink r:id="rId14" w:history="1">
              <w:r w:rsidRPr="0019397B">
                <w:rPr>
                  <w:rStyle w:val="Hyperlink"/>
                  <w:rFonts w:ascii="Arial" w:hAnsi="Arial" w:cs="Arial"/>
                  <w:bCs/>
                  <w:sz w:val="24"/>
                  <w:szCs w:val="24"/>
                  <w:lang w:bidi="ar-SA"/>
                </w:rPr>
                <w:t>Alabama</w:t>
              </w:r>
            </w:hyperlink>
            <w:r w:rsidRPr="0019397B">
              <w:rPr>
                <w:rFonts w:ascii="Arial" w:hAnsi="Arial" w:cs="Arial"/>
                <w:bCs/>
                <w:sz w:val="24"/>
                <w:szCs w:val="24"/>
                <w:lang w:bidi="ar-SA"/>
              </w:rPr>
              <w:t xml:space="preserve">, </w:t>
            </w:r>
            <w:hyperlink r:id="rId15" w:history="1">
              <w:r w:rsidRPr="00657C42">
                <w:rPr>
                  <w:rStyle w:val="Hyperlink"/>
                  <w:rFonts w:ascii="Arial" w:hAnsi="Arial" w:cs="Arial"/>
                  <w:bCs/>
                  <w:sz w:val="24"/>
                  <w:szCs w:val="24"/>
                  <w:lang w:bidi="ar-SA"/>
                </w:rPr>
                <w:t>Arkansas</w:t>
              </w:r>
            </w:hyperlink>
            <w:r w:rsidRPr="0019397B">
              <w:rPr>
                <w:rFonts w:ascii="Arial" w:hAnsi="Arial" w:cs="Arial"/>
                <w:bCs/>
                <w:sz w:val="24"/>
                <w:szCs w:val="24"/>
                <w:lang w:bidi="ar-SA"/>
              </w:rPr>
              <w:t xml:space="preserve">, </w:t>
            </w:r>
            <w:hyperlink r:id="rId16" w:history="1">
              <w:r w:rsidRPr="00657C42">
                <w:rPr>
                  <w:rStyle w:val="Hyperlink"/>
                  <w:rFonts w:ascii="Arial" w:hAnsi="Arial" w:cs="Arial"/>
                  <w:bCs/>
                  <w:sz w:val="24"/>
                  <w:szCs w:val="24"/>
                  <w:lang w:bidi="ar-SA"/>
                </w:rPr>
                <w:t>Florida</w:t>
              </w:r>
            </w:hyperlink>
            <w:r w:rsidRPr="0019397B">
              <w:rPr>
                <w:rFonts w:ascii="Arial" w:hAnsi="Arial" w:cs="Arial"/>
                <w:bCs/>
                <w:sz w:val="24"/>
                <w:szCs w:val="24"/>
                <w:lang w:bidi="ar-SA"/>
              </w:rPr>
              <w:t xml:space="preserve">, </w:t>
            </w:r>
            <w:hyperlink r:id="rId17" w:history="1">
              <w:r w:rsidRPr="00657C42">
                <w:rPr>
                  <w:rStyle w:val="Hyperlink"/>
                  <w:rFonts w:ascii="Arial" w:hAnsi="Arial" w:cs="Arial"/>
                  <w:bCs/>
                  <w:sz w:val="24"/>
                  <w:szCs w:val="24"/>
                  <w:lang w:bidi="ar-SA"/>
                </w:rPr>
                <w:t>Georgia</w:t>
              </w:r>
            </w:hyperlink>
            <w:r w:rsidRPr="0019397B">
              <w:rPr>
                <w:rFonts w:ascii="Arial" w:hAnsi="Arial" w:cs="Arial"/>
                <w:bCs/>
                <w:sz w:val="24"/>
                <w:szCs w:val="24"/>
                <w:lang w:bidi="ar-SA"/>
              </w:rPr>
              <w:t xml:space="preserve">, </w:t>
            </w:r>
            <w:hyperlink r:id="rId18" w:history="1">
              <w:r w:rsidRPr="00657C42">
                <w:rPr>
                  <w:rStyle w:val="Hyperlink"/>
                  <w:rFonts w:ascii="Arial" w:hAnsi="Arial" w:cs="Arial"/>
                  <w:bCs/>
                  <w:sz w:val="24"/>
                  <w:szCs w:val="24"/>
                  <w:lang w:bidi="ar-SA"/>
                </w:rPr>
                <w:t>Kentucky</w:t>
              </w:r>
            </w:hyperlink>
            <w:r w:rsidRPr="0019397B">
              <w:rPr>
                <w:rFonts w:ascii="Arial" w:hAnsi="Arial" w:cs="Arial"/>
                <w:bCs/>
                <w:sz w:val="24"/>
                <w:szCs w:val="24"/>
                <w:lang w:bidi="ar-SA"/>
              </w:rPr>
              <w:t xml:space="preserve">, </w:t>
            </w:r>
            <w:hyperlink r:id="rId19" w:history="1">
              <w:r w:rsidRPr="00657C42">
                <w:rPr>
                  <w:rStyle w:val="Hyperlink"/>
                  <w:rFonts w:ascii="Arial" w:hAnsi="Arial" w:cs="Arial"/>
                  <w:bCs/>
                  <w:sz w:val="24"/>
                  <w:szCs w:val="24"/>
                  <w:lang w:bidi="ar-SA"/>
                </w:rPr>
                <w:t>Louisiana</w:t>
              </w:r>
            </w:hyperlink>
            <w:r w:rsidRPr="0019397B">
              <w:rPr>
                <w:rFonts w:ascii="Arial" w:hAnsi="Arial" w:cs="Arial"/>
                <w:bCs/>
                <w:sz w:val="24"/>
                <w:szCs w:val="24"/>
                <w:lang w:bidi="ar-SA"/>
              </w:rPr>
              <w:t xml:space="preserve">, </w:t>
            </w:r>
            <w:hyperlink r:id="rId20" w:history="1">
              <w:r w:rsidRPr="00657C42">
                <w:rPr>
                  <w:rStyle w:val="Hyperlink"/>
                  <w:rFonts w:ascii="Arial" w:hAnsi="Arial" w:cs="Arial"/>
                  <w:bCs/>
                  <w:sz w:val="24"/>
                  <w:szCs w:val="24"/>
                  <w:lang w:bidi="ar-SA"/>
                </w:rPr>
                <w:t>Mississippi</w:t>
              </w:r>
            </w:hyperlink>
            <w:r w:rsidRPr="0019397B">
              <w:rPr>
                <w:rFonts w:ascii="Arial" w:hAnsi="Arial" w:cs="Arial"/>
                <w:bCs/>
                <w:sz w:val="24"/>
                <w:szCs w:val="24"/>
                <w:lang w:bidi="ar-SA"/>
              </w:rPr>
              <w:t xml:space="preserve">, </w:t>
            </w:r>
            <w:hyperlink r:id="rId21" w:history="1">
              <w:r w:rsidRPr="00657C42">
                <w:rPr>
                  <w:rStyle w:val="Hyperlink"/>
                  <w:rFonts w:ascii="Arial" w:hAnsi="Arial" w:cs="Arial"/>
                  <w:bCs/>
                  <w:sz w:val="24"/>
                  <w:szCs w:val="24"/>
                  <w:lang w:bidi="ar-SA"/>
                </w:rPr>
                <w:t>North Carolina</w:t>
              </w:r>
            </w:hyperlink>
            <w:r w:rsidRPr="0019397B">
              <w:rPr>
                <w:rFonts w:ascii="Arial" w:hAnsi="Arial" w:cs="Arial"/>
                <w:bCs/>
                <w:sz w:val="24"/>
                <w:szCs w:val="24"/>
                <w:lang w:bidi="ar-SA"/>
              </w:rPr>
              <w:t xml:space="preserve">, </w:t>
            </w:r>
            <w:hyperlink r:id="rId22" w:history="1">
              <w:r w:rsidRPr="00657C42">
                <w:rPr>
                  <w:rStyle w:val="Hyperlink"/>
                  <w:rFonts w:ascii="Arial" w:hAnsi="Arial" w:cs="Arial"/>
                  <w:bCs/>
                  <w:sz w:val="24"/>
                  <w:szCs w:val="24"/>
                  <w:lang w:bidi="ar-SA"/>
                </w:rPr>
                <w:t>Oklahoma</w:t>
              </w:r>
            </w:hyperlink>
            <w:r w:rsidRPr="0019397B">
              <w:rPr>
                <w:rFonts w:ascii="Arial" w:hAnsi="Arial" w:cs="Arial"/>
                <w:bCs/>
                <w:sz w:val="24"/>
                <w:szCs w:val="24"/>
                <w:lang w:bidi="ar-SA"/>
              </w:rPr>
              <w:t xml:space="preserve">, </w:t>
            </w:r>
            <w:r w:rsidRPr="00E26D49">
              <w:rPr>
                <w:rFonts w:ascii="Arial" w:hAnsi="Arial" w:cs="Arial"/>
                <w:bCs/>
                <w:sz w:val="24"/>
                <w:szCs w:val="24"/>
                <w:lang w:bidi="ar-SA"/>
              </w:rPr>
              <w:t>Puerto Rico</w:t>
            </w:r>
            <w:r w:rsidRPr="0019397B">
              <w:rPr>
                <w:rFonts w:ascii="Arial" w:hAnsi="Arial" w:cs="Arial"/>
                <w:bCs/>
                <w:sz w:val="24"/>
                <w:szCs w:val="24"/>
                <w:lang w:bidi="ar-SA"/>
              </w:rPr>
              <w:t xml:space="preserve">, </w:t>
            </w:r>
            <w:hyperlink r:id="rId23" w:history="1">
              <w:r w:rsidRPr="00657C42">
                <w:rPr>
                  <w:rStyle w:val="Hyperlink"/>
                  <w:rFonts w:ascii="Arial" w:hAnsi="Arial" w:cs="Arial"/>
                  <w:bCs/>
                  <w:sz w:val="24"/>
                  <w:szCs w:val="24"/>
                  <w:lang w:bidi="ar-SA"/>
                </w:rPr>
                <w:t>South Carolina</w:t>
              </w:r>
            </w:hyperlink>
            <w:r w:rsidRPr="0019397B">
              <w:rPr>
                <w:rFonts w:ascii="Arial" w:hAnsi="Arial" w:cs="Arial"/>
                <w:bCs/>
                <w:sz w:val="24"/>
                <w:szCs w:val="24"/>
                <w:lang w:bidi="ar-SA"/>
              </w:rPr>
              <w:t xml:space="preserve">, </w:t>
            </w:r>
            <w:hyperlink r:id="rId24" w:history="1">
              <w:r w:rsidRPr="00657C42">
                <w:rPr>
                  <w:rStyle w:val="Hyperlink"/>
                  <w:rFonts w:ascii="Arial" w:hAnsi="Arial" w:cs="Arial"/>
                  <w:bCs/>
                  <w:sz w:val="24"/>
                  <w:szCs w:val="24"/>
                  <w:lang w:bidi="ar-SA"/>
                </w:rPr>
                <w:t>Tennessee</w:t>
              </w:r>
            </w:hyperlink>
            <w:r w:rsidRPr="0019397B">
              <w:rPr>
                <w:rFonts w:ascii="Arial" w:hAnsi="Arial" w:cs="Arial"/>
                <w:bCs/>
                <w:sz w:val="24"/>
                <w:szCs w:val="24"/>
                <w:lang w:bidi="ar-SA"/>
              </w:rPr>
              <w:t xml:space="preserve">, </w:t>
            </w:r>
            <w:hyperlink r:id="rId25" w:history="1">
              <w:r w:rsidRPr="00657C42">
                <w:rPr>
                  <w:rStyle w:val="Hyperlink"/>
                  <w:rFonts w:ascii="Arial" w:hAnsi="Arial" w:cs="Arial"/>
                  <w:bCs/>
                  <w:sz w:val="24"/>
                  <w:szCs w:val="24"/>
                  <w:lang w:bidi="ar-SA"/>
                </w:rPr>
                <w:t>Texas</w:t>
              </w:r>
            </w:hyperlink>
            <w:r w:rsidRPr="0019397B">
              <w:rPr>
                <w:rFonts w:ascii="Arial" w:hAnsi="Arial" w:cs="Arial"/>
                <w:bCs/>
                <w:sz w:val="24"/>
                <w:szCs w:val="24"/>
                <w:lang w:bidi="ar-SA"/>
              </w:rPr>
              <w:t xml:space="preserve">, </w:t>
            </w:r>
            <w:hyperlink r:id="rId26" w:history="1">
              <w:r w:rsidRPr="00657C42">
                <w:rPr>
                  <w:rStyle w:val="Hyperlink"/>
                  <w:rFonts w:ascii="Arial" w:hAnsi="Arial" w:cs="Arial"/>
                  <w:bCs/>
                  <w:sz w:val="24"/>
                  <w:szCs w:val="24"/>
                  <w:lang w:bidi="ar-SA"/>
                </w:rPr>
                <w:t>Virginia</w:t>
              </w:r>
            </w:hyperlink>
            <w:r w:rsidRPr="0019397B">
              <w:rPr>
                <w:rFonts w:ascii="Arial" w:hAnsi="Arial" w:cs="Arial"/>
                <w:bCs/>
                <w:sz w:val="24"/>
                <w:szCs w:val="24"/>
                <w:lang w:bidi="ar-SA"/>
              </w:rPr>
              <w:t xml:space="preserve">, </w:t>
            </w:r>
            <w:r w:rsidRPr="00E26D49">
              <w:rPr>
                <w:rFonts w:ascii="Arial" w:hAnsi="Arial" w:cs="Arial"/>
                <w:bCs/>
                <w:sz w:val="24"/>
                <w:szCs w:val="24"/>
                <w:lang w:bidi="ar-SA"/>
              </w:rPr>
              <w:t>Virgin Islands</w:t>
            </w:r>
          </w:p>
          <w:p w14:paraId="6AC60F02" w14:textId="77777777" w:rsidR="00770028" w:rsidRDefault="00770028" w:rsidP="00021F51">
            <w:pPr>
              <w:outlineLvl w:val="2"/>
              <w:rPr>
                <w:rFonts w:ascii="Arial" w:hAnsi="Arial" w:cs="Arial"/>
                <w:bCs/>
                <w:sz w:val="24"/>
                <w:szCs w:val="24"/>
                <w:lang w:bidi="ar-SA"/>
              </w:rPr>
            </w:pPr>
          </w:p>
          <w:p w14:paraId="16CEFF1E" w14:textId="3099AC2A" w:rsidR="00770028" w:rsidRPr="007E3ED9" w:rsidRDefault="00770028" w:rsidP="00770028">
            <w:pPr>
              <w:outlineLvl w:val="2"/>
              <w:rPr>
                <w:rFonts w:ascii="Arial" w:hAnsi="Arial" w:cs="Arial"/>
                <w:bCs/>
                <w:sz w:val="24"/>
                <w:szCs w:val="24"/>
                <w:lang w:bidi="ar-SA"/>
              </w:rPr>
            </w:pPr>
            <w:r w:rsidRPr="00021F51">
              <w:rPr>
                <w:rFonts w:ascii="Arial" w:hAnsi="Arial" w:cs="Arial"/>
                <w:bCs/>
                <w:sz w:val="24"/>
                <w:szCs w:val="24"/>
                <w:lang w:bidi="ar-SA"/>
              </w:rPr>
              <w:t>Print Consolidated State Update</w:t>
            </w:r>
            <w:r>
              <w:rPr>
                <w:rFonts w:ascii="Arial" w:hAnsi="Arial" w:cs="Arial"/>
                <w:bCs/>
                <w:sz w:val="24"/>
                <w:szCs w:val="24"/>
                <w:lang w:bidi="ar-SA"/>
              </w:rPr>
              <w:t>s</w:t>
            </w:r>
            <w:r w:rsidRPr="00021F51">
              <w:rPr>
                <w:rFonts w:ascii="Arial" w:hAnsi="Arial" w:cs="Arial"/>
                <w:bCs/>
                <w:sz w:val="24"/>
                <w:szCs w:val="24"/>
                <w:lang w:bidi="ar-SA"/>
              </w:rPr>
              <w:t xml:space="preserve"> </w:t>
            </w:r>
            <w:r w:rsidRPr="00202D66">
              <w:rPr>
                <w:rFonts w:ascii="Arial" w:hAnsi="Arial" w:cs="Arial"/>
                <w:bCs/>
                <w:sz w:val="24"/>
                <w:szCs w:val="24"/>
                <w:lang w:bidi="ar-SA"/>
              </w:rPr>
              <w:t xml:space="preserve">document </w:t>
            </w:r>
            <w:hyperlink r:id="rId27" w:history="1">
              <w:r w:rsidRPr="00202D66">
                <w:rPr>
                  <w:rStyle w:val="Hyperlink"/>
                  <w:rFonts w:ascii="Arial" w:hAnsi="Arial" w:cs="Arial"/>
                  <w:bCs/>
                  <w:sz w:val="24"/>
                  <w:szCs w:val="24"/>
                  <w:lang w:bidi="ar-SA"/>
                </w:rPr>
                <w:t>HERE</w:t>
              </w:r>
            </w:hyperlink>
            <w:r w:rsidRPr="00202D66">
              <w:rPr>
                <w:rFonts w:ascii="Arial" w:hAnsi="Arial" w:cs="Arial"/>
                <w:bCs/>
                <w:sz w:val="24"/>
                <w:szCs w:val="24"/>
                <w:lang w:bidi="ar-SA"/>
              </w:rPr>
              <w:t xml:space="preserve"> </w:t>
            </w:r>
            <w:r>
              <w:rPr>
                <w:rFonts w:ascii="Arial" w:hAnsi="Arial" w:cs="Arial"/>
                <w:bCs/>
                <w:sz w:val="24"/>
                <w:szCs w:val="24"/>
                <w:lang w:bidi="ar-SA"/>
              </w:rPr>
              <w:t>or print separately above.</w:t>
            </w:r>
          </w:p>
        </w:tc>
      </w:tr>
      <w:tr w:rsidR="00677DCA" w:rsidRPr="003D37FD" w14:paraId="69C0B4CC"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0110998" w14:textId="77777777" w:rsidR="00677DCA" w:rsidRPr="003D37FD" w:rsidRDefault="00677DCA" w:rsidP="00587901">
            <w:pPr>
              <w:rPr>
                <w:rFonts w:ascii="Arial" w:hAnsi="Arial" w:cs="Arial"/>
                <w:b/>
                <w:sz w:val="24"/>
                <w:szCs w:val="24"/>
                <w:lang w:bidi="ar-SA"/>
              </w:rPr>
            </w:pPr>
            <w:r w:rsidRPr="003D37FD">
              <w:rPr>
                <w:rFonts w:ascii="Arial" w:hAnsi="Arial" w:cs="Arial"/>
                <w:b/>
                <w:sz w:val="24"/>
                <w:szCs w:val="24"/>
                <w:lang w:bidi="ar-SA"/>
              </w:rPr>
              <w:t>12:00 – 1:30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B446417" w14:textId="3ACA11AD" w:rsidR="00677DCA" w:rsidRPr="00092FA6" w:rsidRDefault="00677DCA" w:rsidP="00587901">
            <w:pPr>
              <w:rPr>
                <w:rFonts w:ascii="Arial" w:hAnsi="Arial" w:cs="Arial"/>
                <w:b/>
                <w:sz w:val="24"/>
                <w:szCs w:val="24"/>
                <w:lang w:bidi="ar-SA"/>
              </w:rPr>
            </w:pPr>
            <w:r w:rsidRPr="003D37FD">
              <w:rPr>
                <w:rFonts w:ascii="Arial" w:hAnsi="Arial" w:cs="Arial"/>
                <w:b/>
                <w:sz w:val="24"/>
                <w:szCs w:val="24"/>
                <w:lang w:bidi="ar-SA"/>
              </w:rPr>
              <w:t>Joint Lunch</w:t>
            </w:r>
            <w:r>
              <w:rPr>
                <w:rFonts w:ascii="Arial" w:hAnsi="Arial" w:cs="Arial"/>
                <w:b/>
                <w:sz w:val="24"/>
                <w:szCs w:val="24"/>
                <w:lang w:bidi="ar-SA"/>
              </w:rPr>
              <w:t xml:space="preserve"> / Leadership Awards Recognitions</w:t>
            </w:r>
            <w:r w:rsidR="00190C0E">
              <w:rPr>
                <w:rFonts w:ascii="Arial" w:hAnsi="Arial" w:cs="Arial"/>
                <w:b/>
                <w:sz w:val="24"/>
                <w:szCs w:val="24"/>
                <w:lang w:bidi="ar-SA"/>
              </w:rPr>
              <w:t xml:space="preserve"> – St. Charles Ballroom</w:t>
            </w:r>
          </w:p>
        </w:tc>
      </w:tr>
      <w:tr w:rsidR="00C5148F" w:rsidRPr="003D37FD" w14:paraId="1366C6D3"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BB7DC31" w14:textId="5444FB84" w:rsidR="00C5148F" w:rsidRPr="003D37FD" w:rsidRDefault="00C5148F" w:rsidP="00C5148F">
            <w:pPr>
              <w:rPr>
                <w:rFonts w:ascii="Arial" w:hAnsi="Arial" w:cs="Arial"/>
                <w:b/>
                <w:sz w:val="24"/>
                <w:szCs w:val="24"/>
                <w:lang w:bidi="ar-SA"/>
              </w:rPr>
            </w:pPr>
            <w:r w:rsidRPr="003D37FD">
              <w:rPr>
                <w:rFonts w:ascii="Arial" w:hAnsi="Arial" w:cs="Arial"/>
                <w:b/>
                <w:bCs/>
                <w:sz w:val="24"/>
                <w:szCs w:val="24"/>
                <w:lang w:bidi="ar-SA"/>
              </w:rPr>
              <w:t>1:30 – 5:00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77870F66" w14:textId="7571CCD1" w:rsidR="00C5148F" w:rsidRPr="003D37FD" w:rsidRDefault="00C5148F" w:rsidP="00C5148F">
            <w:pPr>
              <w:rPr>
                <w:rFonts w:ascii="Arial" w:hAnsi="Arial" w:cs="Arial"/>
                <w:b/>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Pr>
                <w:rFonts w:ascii="Arial" w:hAnsi="Arial" w:cs="Arial"/>
                <w:b/>
                <w:bCs/>
                <w:sz w:val="24"/>
                <w:szCs w:val="24"/>
                <w:lang w:bidi="ar-SA"/>
              </w:rPr>
              <w:t>(Bienville Room, Mezzanine 2) and SAAESD (St. Ann Room, Mezzanine 2) Meetings</w:t>
            </w:r>
          </w:p>
        </w:tc>
      </w:tr>
      <w:tr w:rsidR="00C5148F" w:rsidRPr="003D37FD" w14:paraId="591F75C6"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C23D0E5" w14:textId="77777777" w:rsidR="00C5148F" w:rsidRPr="00D4455F"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22CCADDF" w14:textId="0CB2F821" w:rsidR="00C5148F" w:rsidRPr="00D4455F" w:rsidRDefault="00D4455F" w:rsidP="00D4455F">
            <w:pPr>
              <w:jc w:val="center"/>
              <w:rPr>
                <w:rFonts w:ascii="Arial" w:hAnsi="Arial" w:cs="Arial"/>
                <w:sz w:val="24"/>
                <w:szCs w:val="24"/>
                <w:lang w:bidi="ar-SA"/>
              </w:rPr>
            </w:pPr>
            <w:r w:rsidRPr="00D4455F">
              <w:rPr>
                <w:rFonts w:ascii="Arial" w:hAnsi="Arial" w:cs="Arial"/>
                <w:sz w:val="24"/>
                <w:szCs w:val="24"/>
                <w:lang w:bidi="ar-SA"/>
              </w:rPr>
              <w:t>3</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13714A3" w14:textId="494B0BA7" w:rsidR="00C5148F" w:rsidRPr="00D4455F" w:rsidRDefault="00D4455F" w:rsidP="00C5148F">
            <w:pPr>
              <w:rPr>
                <w:rFonts w:ascii="Arial" w:hAnsi="Arial" w:cs="Arial"/>
                <w:sz w:val="24"/>
                <w:szCs w:val="24"/>
                <w:lang w:bidi="ar-SA"/>
              </w:rPr>
            </w:pPr>
            <w:r>
              <w:rPr>
                <w:rFonts w:ascii="Arial" w:hAnsi="Arial" w:cs="Arial"/>
                <w:sz w:val="24"/>
                <w:szCs w:val="24"/>
                <w:lang w:bidi="ar-SA"/>
              </w:rPr>
              <w:t xml:space="preserve">NIFA </w:t>
            </w:r>
            <w:r w:rsidR="00796EF0">
              <w:rPr>
                <w:rFonts w:ascii="Arial" w:hAnsi="Arial" w:cs="Arial"/>
                <w:sz w:val="24"/>
                <w:szCs w:val="24"/>
                <w:lang w:bidi="ar-SA"/>
              </w:rPr>
              <w:t xml:space="preserve">Extension </w:t>
            </w:r>
            <w:r>
              <w:rPr>
                <w:rFonts w:ascii="Arial" w:hAnsi="Arial" w:cs="Arial"/>
                <w:sz w:val="24"/>
                <w:szCs w:val="24"/>
                <w:lang w:bidi="ar-SA"/>
              </w:rPr>
              <w:t xml:space="preserve">Update – Denise Eblen, </w:t>
            </w:r>
            <w:r w:rsidR="00997F1C">
              <w:rPr>
                <w:rFonts w:ascii="Arial" w:hAnsi="Arial" w:cs="Arial"/>
                <w:sz w:val="24"/>
                <w:szCs w:val="24"/>
                <w:lang w:bidi="ar-SA"/>
              </w:rPr>
              <w:t>Deputy Director, NIFA/</w:t>
            </w:r>
            <w:r w:rsidR="00997F1C" w:rsidRPr="00997F1C">
              <w:rPr>
                <w:rFonts w:ascii="Arial" w:hAnsi="Arial" w:cs="Arial"/>
                <w:sz w:val="24"/>
                <w:szCs w:val="24"/>
                <w:lang w:bidi="ar-SA"/>
              </w:rPr>
              <w:t>Institute of Food Safety and Nutrition</w:t>
            </w:r>
          </w:p>
        </w:tc>
      </w:tr>
      <w:tr w:rsidR="00C5148F" w:rsidRPr="003D37FD" w14:paraId="660C49CF"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2288FC5" w14:textId="77777777" w:rsidR="00C5148F" w:rsidRPr="00D4455F"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9205C98" w14:textId="09C0C7FC" w:rsidR="00C5148F" w:rsidRPr="00D4455F" w:rsidRDefault="00D4455F" w:rsidP="00D4455F">
            <w:pPr>
              <w:jc w:val="center"/>
              <w:rPr>
                <w:rFonts w:ascii="Arial" w:hAnsi="Arial" w:cs="Arial"/>
                <w:sz w:val="24"/>
                <w:szCs w:val="24"/>
                <w:lang w:bidi="ar-SA"/>
              </w:rPr>
            </w:pPr>
            <w:r>
              <w:rPr>
                <w:rFonts w:ascii="Arial" w:hAnsi="Arial" w:cs="Arial"/>
                <w:sz w:val="24"/>
                <w:szCs w:val="24"/>
                <w:lang w:bidi="ar-SA"/>
              </w:rPr>
              <w:t>4</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34D86C1" w14:textId="72158AA9" w:rsidR="00C5148F" w:rsidRDefault="00D4455F" w:rsidP="00C5148F">
            <w:pPr>
              <w:rPr>
                <w:rFonts w:ascii="Arial" w:hAnsi="Arial" w:cs="Arial"/>
                <w:sz w:val="24"/>
                <w:szCs w:val="24"/>
                <w:lang w:bidi="ar-SA"/>
              </w:rPr>
            </w:pPr>
            <w:r>
              <w:rPr>
                <w:rFonts w:ascii="Arial" w:hAnsi="Arial" w:cs="Arial"/>
                <w:sz w:val="24"/>
                <w:szCs w:val="24"/>
                <w:lang w:bidi="ar-SA"/>
              </w:rPr>
              <w:t>SRDC Update – Steve Turner</w:t>
            </w:r>
            <w:r w:rsidR="00997F1C">
              <w:rPr>
                <w:rFonts w:ascii="Arial" w:hAnsi="Arial" w:cs="Arial"/>
                <w:sz w:val="24"/>
                <w:szCs w:val="24"/>
                <w:lang w:bidi="ar-SA"/>
              </w:rPr>
              <w:t>, D</w:t>
            </w:r>
            <w:r w:rsidR="00306CCB">
              <w:rPr>
                <w:rFonts w:ascii="Arial" w:hAnsi="Arial" w:cs="Arial"/>
                <w:sz w:val="24"/>
                <w:szCs w:val="24"/>
                <w:lang w:bidi="ar-SA"/>
              </w:rPr>
              <w:t>irector, SRDC</w:t>
            </w:r>
          </w:p>
          <w:p w14:paraId="30378423" w14:textId="77777777" w:rsidR="00E41118" w:rsidRDefault="00E41118" w:rsidP="00C5148F">
            <w:pPr>
              <w:rPr>
                <w:rFonts w:ascii="Arial" w:hAnsi="Arial" w:cs="Arial"/>
                <w:sz w:val="24"/>
                <w:szCs w:val="24"/>
                <w:lang w:bidi="ar-SA"/>
              </w:rPr>
            </w:pPr>
          </w:p>
          <w:p w14:paraId="698D1FDD" w14:textId="1770228E" w:rsidR="00E41118" w:rsidRPr="00D4455F" w:rsidRDefault="00E41118" w:rsidP="00E41118">
            <w:pPr>
              <w:rPr>
                <w:rFonts w:ascii="Arial" w:hAnsi="Arial" w:cs="Arial"/>
                <w:sz w:val="24"/>
                <w:szCs w:val="24"/>
                <w:lang w:bidi="ar-SA"/>
              </w:rPr>
            </w:pPr>
            <w:r>
              <w:rPr>
                <w:rFonts w:ascii="Arial" w:hAnsi="Arial" w:cs="Arial"/>
                <w:sz w:val="24"/>
                <w:szCs w:val="24"/>
              </w:rPr>
              <w:t>Dr. Turner will provide an update</w:t>
            </w:r>
            <w:r w:rsidRPr="00E41118">
              <w:rPr>
                <w:rFonts w:ascii="Arial" w:hAnsi="Arial" w:cs="Arial"/>
                <w:sz w:val="24"/>
                <w:szCs w:val="24"/>
              </w:rPr>
              <w:t xml:space="preserve"> on rural development issues in the Sou</w:t>
            </w:r>
            <w:r>
              <w:rPr>
                <w:rFonts w:ascii="Arial" w:hAnsi="Arial" w:cs="Arial"/>
                <w:sz w:val="24"/>
                <w:szCs w:val="24"/>
              </w:rPr>
              <w:t xml:space="preserve">th and specific SRDC activities, as well as </w:t>
            </w:r>
            <w:r w:rsidRPr="00E41118">
              <w:rPr>
                <w:rFonts w:ascii="Arial" w:hAnsi="Arial" w:cs="Arial"/>
                <w:sz w:val="24"/>
                <w:szCs w:val="24"/>
              </w:rPr>
              <w:t>the direction of Feder</w:t>
            </w:r>
            <w:r>
              <w:rPr>
                <w:rFonts w:ascii="Arial" w:hAnsi="Arial" w:cs="Arial"/>
                <w:sz w:val="24"/>
                <w:szCs w:val="24"/>
              </w:rPr>
              <w:t>al investments in rural America</w:t>
            </w:r>
          </w:p>
        </w:tc>
      </w:tr>
      <w:tr w:rsidR="00D4455F" w:rsidRPr="003D37FD" w14:paraId="372E3B27"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928F877" w14:textId="77777777" w:rsidR="00D4455F" w:rsidRPr="00D4455F" w:rsidRDefault="00D4455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3D0EE08" w14:textId="58E2DA4F" w:rsidR="00D4455F" w:rsidRPr="00D4455F" w:rsidRDefault="00F11B53" w:rsidP="00D4455F">
            <w:pPr>
              <w:jc w:val="center"/>
              <w:rPr>
                <w:rFonts w:ascii="Arial" w:hAnsi="Arial" w:cs="Arial"/>
                <w:sz w:val="24"/>
                <w:szCs w:val="24"/>
                <w:lang w:bidi="ar-SA"/>
              </w:rPr>
            </w:pPr>
            <w:r>
              <w:rPr>
                <w:rFonts w:ascii="Arial" w:hAnsi="Arial" w:cs="Arial"/>
                <w:sz w:val="24"/>
                <w:szCs w:val="24"/>
                <w:lang w:bidi="ar-SA"/>
              </w:rPr>
              <w:t>5</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1488BF6" w14:textId="7533006D" w:rsidR="00D4455F" w:rsidRPr="00D4455F" w:rsidRDefault="00336A1D" w:rsidP="00C5148F">
            <w:pPr>
              <w:rPr>
                <w:rFonts w:ascii="Arial" w:hAnsi="Arial" w:cs="Arial"/>
                <w:sz w:val="24"/>
                <w:szCs w:val="24"/>
                <w:lang w:bidi="ar-SA"/>
              </w:rPr>
            </w:pPr>
            <w:hyperlink r:id="rId28" w:history="1">
              <w:r w:rsidR="00306CCB" w:rsidRPr="00EC1784">
                <w:rPr>
                  <w:rStyle w:val="Hyperlink"/>
                  <w:rFonts w:ascii="Arial" w:hAnsi="Arial" w:cs="Arial"/>
                  <w:sz w:val="24"/>
                  <w:szCs w:val="24"/>
                  <w:lang w:bidi="ar-SA"/>
                </w:rPr>
                <w:t>Proposal</w:t>
              </w:r>
            </w:hyperlink>
            <w:r w:rsidR="00306CCB" w:rsidRPr="00DD3E9D">
              <w:rPr>
                <w:rFonts w:ascii="Arial" w:hAnsi="Arial" w:cs="Arial"/>
                <w:color w:val="548DD4" w:themeColor="text2" w:themeTint="99"/>
                <w:sz w:val="24"/>
                <w:szCs w:val="24"/>
                <w:lang w:bidi="ar-SA"/>
              </w:rPr>
              <w:t xml:space="preserve"> </w:t>
            </w:r>
            <w:r w:rsidR="00306CCB" w:rsidRPr="00306CCB">
              <w:rPr>
                <w:rFonts w:ascii="Arial" w:hAnsi="Arial" w:cs="Arial"/>
                <w:sz w:val="24"/>
                <w:szCs w:val="24"/>
                <w:lang w:bidi="ar-SA"/>
              </w:rPr>
              <w:t>for One Database for Submission of NIFA Reports – Tom Dobbins</w:t>
            </w:r>
            <w:r w:rsidR="00306CCB">
              <w:rPr>
                <w:rFonts w:ascii="Arial" w:hAnsi="Arial" w:cs="Arial"/>
                <w:sz w:val="24"/>
                <w:szCs w:val="24"/>
                <w:lang w:bidi="ar-SA"/>
              </w:rPr>
              <w:t>, Clemson University</w:t>
            </w:r>
          </w:p>
        </w:tc>
      </w:tr>
      <w:tr w:rsidR="00654D76" w:rsidRPr="003D37FD" w14:paraId="17E00C20" w14:textId="77777777" w:rsidTr="00E662B8">
        <w:trPr>
          <w:gridAfter w:val="1"/>
          <w:wAfter w:w="260" w:type="pct"/>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AFBDC55" w14:textId="77777777" w:rsidR="00654D76" w:rsidRPr="00D4455F" w:rsidRDefault="00654D76"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6B408A82" w14:textId="0B6D7599" w:rsidR="00654D76" w:rsidRDefault="00F11B53" w:rsidP="00D4455F">
            <w:pPr>
              <w:jc w:val="center"/>
              <w:rPr>
                <w:rFonts w:ascii="Arial" w:hAnsi="Arial" w:cs="Arial"/>
                <w:sz w:val="24"/>
                <w:szCs w:val="24"/>
                <w:lang w:bidi="ar-SA"/>
              </w:rPr>
            </w:pPr>
            <w:r>
              <w:rPr>
                <w:rFonts w:ascii="Arial" w:hAnsi="Arial" w:cs="Arial"/>
                <w:sz w:val="24"/>
                <w:szCs w:val="24"/>
                <w:lang w:bidi="ar-SA"/>
              </w:rPr>
              <w:t>6</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60E9111" w14:textId="5689963D" w:rsidR="002F75AA" w:rsidRPr="00306CCB" w:rsidRDefault="002D34D0" w:rsidP="002F75AA">
            <w:pPr>
              <w:rPr>
                <w:rFonts w:ascii="Arial" w:hAnsi="Arial" w:cs="Arial"/>
                <w:sz w:val="24"/>
                <w:szCs w:val="24"/>
                <w:lang w:bidi="ar-SA"/>
              </w:rPr>
            </w:pPr>
            <w:r>
              <w:rPr>
                <w:rFonts w:ascii="Arial" w:hAnsi="Arial" w:cs="Arial"/>
                <w:sz w:val="24"/>
                <w:szCs w:val="24"/>
                <w:lang w:bidi="ar-SA"/>
              </w:rPr>
              <w:t>Southern Region Extension Forestry Committee Report – Laura Perry Johnson</w:t>
            </w:r>
          </w:p>
        </w:tc>
      </w:tr>
      <w:tr w:rsidR="00C5148F" w:rsidRPr="003D37FD" w14:paraId="04589BCB" w14:textId="77777777" w:rsidTr="00C5148F">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0B304B"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3:00 – 3:30 pm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348A116" w14:textId="75AFDBD6" w:rsidR="00C5148F" w:rsidRPr="003D37FD" w:rsidRDefault="00C5148F" w:rsidP="00C5148F">
            <w:pPr>
              <w:outlineLvl w:val="2"/>
              <w:rPr>
                <w:rFonts w:ascii="Arial" w:hAnsi="Arial" w:cs="Arial"/>
                <w:bCs/>
                <w:sz w:val="24"/>
                <w:szCs w:val="24"/>
                <w:lang w:bidi="ar-SA"/>
              </w:rPr>
            </w:pPr>
            <w:r w:rsidRPr="003D37FD">
              <w:rPr>
                <w:rFonts w:ascii="Arial" w:hAnsi="Arial" w:cs="Arial"/>
                <w:b/>
                <w:sz w:val="24"/>
                <w:szCs w:val="24"/>
                <w:lang w:bidi="ar-SA"/>
              </w:rPr>
              <w:t>Joint Break</w:t>
            </w:r>
            <w:r>
              <w:rPr>
                <w:rFonts w:ascii="Arial" w:hAnsi="Arial" w:cs="Arial"/>
                <w:b/>
                <w:sz w:val="24"/>
                <w:szCs w:val="24"/>
                <w:lang w:bidi="ar-SA"/>
              </w:rPr>
              <w:t xml:space="preserve"> – Toulouse Foyer, Mezzanine 2</w:t>
            </w:r>
          </w:p>
        </w:tc>
      </w:tr>
      <w:tr w:rsidR="00C5148F" w:rsidRPr="003D37FD" w14:paraId="6A2C5A8D" w14:textId="1E81F263"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02D763B2" w14:textId="77777777"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182D929" w14:textId="53B43112"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7</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E5847F4" w14:textId="77777777" w:rsidR="003E269D" w:rsidRDefault="0063292E" w:rsidP="00C5148F">
            <w:pPr>
              <w:outlineLvl w:val="2"/>
              <w:rPr>
                <w:rFonts w:ascii="Arial" w:hAnsi="Arial" w:cs="Arial"/>
                <w:sz w:val="24"/>
                <w:szCs w:val="24"/>
                <w:lang w:bidi="ar-SA"/>
              </w:rPr>
            </w:pPr>
            <w:r>
              <w:rPr>
                <w:rFonts w:ascii="Arial" w:hAnsi="Arial" w:cs="Arial"/>
                <w:sz w:val="24"/>
                <w:szCs w:val="24"/>
                <w:lang w:bidi="ar-SA"/>
              </w:rPr>
              <w:t>ECOP Update – Ed Jones, Tom Dobbins and Gary Lemme</w:t>
            </w:r>
            <w:r w:rsidR="009615B4">
              <w:rPr>
                <w:rFonts w:ascii="Arial" w:hAnsi="Arial" w:cs="Arial"/>
                <w:sz w:val="24"/>
                <w:szCs w:val="24"/>
                <w:lang w:bidi="ar-SA"/>
              </w:rPr>
              <w:t>; Other</w:t>
            </w:r>
            <w:r w:rsidR="003E269D">
              <w:rPr>
                <w:rFonts w:ascii="Arial" w:hAnsi="Arial" w:cs="Arial"/>
                <w:sz w:val="24"/>
                <w:szCs w:val="24"/>
                <w:lang w:bidi="ar-SA"/>
              </w:rPr>
              <w:t xml:space="preserve"> Directors on Specific Committees will </w:t>
            </w:r>
          </w:p>
          <w:p w14:paraId="5A3EC4B7" w14:textId="77777777" w:rsidR="003E269D" w:rsidRDefault="003E269D" w:rsidP="00C5148F">
            <w:pPr>
              <w:outlineLvl w:val="2"/>
              <w:rPr>
                <w:rFonts w:ascii="Arial" w:hAnsi="Arial" w:cs="Arial"/>
                <w:sz w:val="24"/>
                <w:szCs w:val="24"/>
                <w:lang w:bidi="ar-SA"/>
              </w:rPr>
            </w:pPr>
          </w:p>
          <w:p w14:paraId="00A47505" w14:textId="1BEB9586" w:rsidR="009615B4" w:rsidRDefault="003E269D" w:rsidP="00C5148F">
            <w:pPr>
              <w:outlineLvl w:val="2"/>
              <w:rPr>
                <w:rFonts w:ascii="Arial" w:hAnsi="Arial" w:cs="Arial"/>
                <w:sz w:val="24"/>
                <w:szCs w:val="24"/>
                <w:lang w:bidi="ar-SA"/>
              </w:rPr>
            </w:pPr>
            <w:r>
              <w:rPr>
                <w:rFonts w:ascii="Arial" w:hAnsi="Arial" w:cs="Arial"/>
                <w:sz w:val="24"/>
                <w:szCs w:val="24"/>
                <w:lang w:bidi="ar-SA"/>
              </w:rPr>
              <w:t>H</w:t>
            </w:r>
            <w:r w:rsidR="0063292E">
              <w:rPr>
                <w:rFonts w:ascii="Arial" w:hAnsi="Arial" w:cs="Arial"/>
                <w:sz w:val="24"/>
                <w:szCs w:val="24"/>
                <w:lang w:bidi="ar-SA"/>
              </w:rPr>
              <w:t>ighlight</w:t>
            </w:r>
            <w:r>
              <w:rPr>
                <w:rFonts w:ascii="Arial" w:hAnsi="Arial" w:cs="Arial"/>
                <w:sz w:val="24"/>
                <w:szCs w:val="24"/>
                <w:lang w:bidi="ar-SA"/>
              </w:rPr>
              <w:t>s of</w:t>
            </w:r>
            <w:r w:rsidR="0063292E">
              <w:rPr>
                <w:rFonts w:ascii="Arial" w:hAnsi="Arial" w:cs="Arial"/>
                <w:sz w:val="24"/>
                <w:szCs w:val="24"/>
                <w:lang w:bidi="ar-SA"/>
              </w:rPr>
              <w:t xml:space="preserve"> actions/issues from ECOP that may impact the region</w:t>
            </w:r>
          </w:p>
          <w:p w14:paraId="4029F4F8" w14:textId="77777777" w:rsidR="009615B4" w:rsidRPr="003E269D" w:rsidRDefault="009615B4"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National System Work</w:t>
            </w:r>
          </w:p>
          <w:p w14:paraId="15A5931D" w14:textId="44930091" w:rsidR="009615B4" w:rsidRPr="003E269D" w:rsidRDefault="009615B4"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P</w:t>
            </w:r>
            <w:r w:rsidR="003E269D">
              <w:rPr>
                <w:rFonts w:ascii="Arial" w:hAnsi="Arial" w:cs="Arial"/>
                <w:sz w:val="24"/>
                <w:szCs w:val="24"/>
                <w:lang w:bidi="ar-SA"/>
              </w:rPr>
              <w:t xml:space="preserve">rivate </w:t>
            </w:r>
            <w:r w:rsidRPr="003E269D">
              <w:rPr>
                <w:rFonts w:ascii="Arial" w:hAnsi="Arial" w:cs="Arial"/>
                <w:sz w:val="24"/>
                <w:szCs w:val="24"/>
                <w:lang w:bidi="ar-SA"/>
              </w:rPr>
              <w:t>R</w:t>
            </w:r>
            <w:r w:rsidR="003E269D">
              <w:rPr>
                <w:rFonts w:ascii="Arial" w:hAnsi="Arial" w:cs="Arial"/>
                <w:sz w:val="24"/>
                <w:szCs w:val="24"/>
                <w:lang w:bidi="ar-SA"/>
              </w:rPr>
              <w:t xml:space="preserve">esource </w:t>
            </w:r>
            <w:r w:rsidR="0072534D">
              <w:rPr>
                <w:rFonts w:ascii="Arial" w:hAnsi="Arial" w:cs="Arial"/>
                <w:sz w:val="24"/>
                <w:szCs w:val="24"/>
                <w:lang w:bidi="ar-SA"/>
              </w:rPr>
              <w:t>Mobilization</w:t>
            </w:r>
            <w:r w:rsidR="003E269D">
              <w:rPr>
                <w:rFonts w:ascii="Arial" w:hAnsi="Arial" w:cs="Arial"/>
                <w:sz w:val="24"/>
                <w:szCs w:val="24"/>
                <w:lang w:bidi="ar-SA"/>
              </w:rPr>
              <w:t xml:space="preserve"> (Laura </w:t>
            </w:r>
            <w:r w:rsidR="002D34D0">
              <w:rPr>
                <w:rFonts w:ascii="Arial" w:hAnsi="Arial" w:cs="Arial"/>
                <w:sz w:val="24"/>
                <w:szCs w:val="24"/>
                <w:lang w:bidi="ar-SA"/>
              </w:rPr>
              <w:t xml:space="preserve">Perry </w:t>
            </w:r>
            <w:r w:rsidR="003E269D">
              <w:rPr>
                <w:rFonts w:ascii="Arial" w:hAnsi="Arial" w:cs="Arial"/>
                <w:sz w:val="24"/>
                <w:szCs w:val="24"/>
                <w:lang w:bidi="ar-SA"/>
              </w:rPr>
              <w:t>Johnson)</w:t>
            </w:r>
          </w:p>
          <w:p w14:paraId="5F62F917" w14:textId="668AE7C7" w:rsidR="003E269D" w:rsidRDefault="003E269D" w:rsidP="00664D62">
            <w:pPr>
              <w:pStyle w:val="ListParagraph"/>
              <w:numPr>
                <w:ilvl w:val="0"/>
                <w:numId w:val="43"/>
              </w:numPr>
              <w:outlineLvl w:val="2"/>
              <w:rPr>
                <w:rFonts w:ascii="Arial" w:hAnsi="Arial" w:cs="Arial"/>
                <w:sz w:val="24"/>
                <w:szCs w:val="24"/>
                <w:lang w:bidi="ar-SA"/>
              </w:rPr>
            </w:pPr>
            <w:r w:rsidRPr="003E269D">
              <w:rPr>
                <w:rFonts w:ascii="Arial" w:hAnsi="Arial" w:cs="Arial"/>
                <w:sz w:val="24"/>
                <w:szCs w:val="24"/>
                <w:lang w:bidi="ar-SA"/>
              </w:rPr>
              <w:t>Communications and Marketing Committee</w:t>
            </w:r>
            <w:r w:rsidR="00664D62">
              <w:rPr>
                <w:rFonts w:ascii="Arial" w:hAnsi="Arial" w:cs="Arial"/>
                <w:sz w:val="24"/>
                <w:szCs w:val="24"/>
                <w:lang w:bidi="ar-SA"/>
              </w:rPr>
              <w:t xml:space="preserve"> (CMC) – See CMC </w:t>
            </w:r>
            <w:r w:rsidR="00664D62" w:rsidRPr="00EC1784">
              <w:rPr>
                <w:rFonts w:ascii="Arial" w:hAnsi="Arial" w:cs="Arial"/>
                <w:sz w:val="24"/>
                <w:szCs w:val="24"/>
                <w:lang w:bidi="ar-SA"/>
              </w:rPr>
              <w:t>report</w:t>
            </w:r>
            <w:r w:rsidR="00EC1784">
              <w:rPr>
                <w:rFonts w:ascii="Arial" w:hAnsi="Arial" w:cs="Arial"/>
                <w:color w:val="548DD4" w:themeColor="text2" w:themeTint="99"/>
                <w:sz w:val="24"/>
                <w:szCs w:val="24"/>
                <w:lang w:bidi="ar-SA"/>
              </w:rPr>
              <w:t xml:space="preserve"> </w:t>
            </w:r>
            <w:hyperlink r:id="rId29" w:history="1">
              <w:r w:rsidR="00EC1784" w:rsidRPr="00EC1784">
                <w:rPr>
                  <w:rStyle w:val="Hyperlink"/>
                  <w:rFonts w:ascii="Arial" w:hAnsi="Arial" w:cs="Arial"/>
                  <w:sz w:val="24"/>
                  <w:szCs w:val="24"/>
                  <w:lang w:bidi="ar-SA"/>
                </w:rPr>
                <w:t>HERE</w:t>
              </w:r>
            </w:hyperlink>
            <w:r w:rsidR="00664D62">
              <w:rPr>
                <w:rFonts w:ascii="Arial" w:hAnsi="Arial" w:cs="Arial"/>
                <w:color w:val="548DD4" w:themeColor="text2" w:themeTint="99"/>
                <w:sz w:val="24"/>
                <w:szCs w:val="24"/>
                <w:lang w:bidi="ar-SA"/>
              </w:rPr>
              <w:t xml:space="preserve"> </w:t>
            </w:r>
            <w:r w:rsidR="00664D62" w:rsidRPr="003E269D">
              <w:rPr>
                <w:rFonts w:ascii="Arial" w:hAnsi="Arial" w:cs="Arial"/>
                <w:sz w:val="24"/>
                <w:szCs w:val="24"/>
                <w:lang w:bidi="ar-SA"/>
              </w:rPr>
              <w:t>and</w:t>
            </w:r>
            <w:r w:rsidR="00664D62">
              <w:rPr>
                <w:rFonts w:ascii="Arial" w:hAnsi="Arial" w:cs="Arial"/>
                <w:sz w:val="24"/>
                <w:szCs w:val="24"/>
                <w:lang w:bidi="ar-SA"/>
              </w:rPr>
              <w:t xml:space="preserve"> kglobal </w:t>
            </w:r>
            <w:r w:rsidR="00664D62" w:rsidRPr="00EC1784">
              <w:rPr>
                <w:rFonts w:ascii="Arial" w:hAnsi="Arial" w:cs="Arial"/>
                <w:sz w:val="24"/>
                <w:szCs w:val="24"/>
                <w:lang w:bidi="ar-SA"/>
              </w:rPr>
              <w:t>report</w:t>
            </w:r>
            <w:r w:rsidR="00EC1784">
              <w:rPr>
                <w:rFonts w:ascii="Arial" w:hAnsi="Arial" w:cs="Arial"/>
                <w:color w:val="548DD4" w:themeColor="text2" w:themeTint="99"/>
                <w:sz w:val="24"/>
                <w:szCs w:val="24"/>
                <w:lang w:bidi="ar-SA"/>
              </w:rPr>
              <w:t xml:space="preserve"> </w:t>
            </w:r>
            <w:hyperlink r:id="rId30" w:history="1">
              <w:r w:rsidR="00EC1784" w:rsidRPr="00EC1784">
                <w:rPr>
                  <w:rStyle w:val="Hyperlink"/>
                  <w:rFonts w:ascii="Arial" w:hAnsi="Arial" w:cs="Arial"/>
                  <w:sz w:val="24"/>
                  <w:szCs w:val="24"/>
                  <w:lang w:bidi="ar-SA"/>
                </w:rPr>
                <w:t>HERE</w:t>
              </w:r>
            </w:hyperlink>
          </w:p>
          <w:p w14:paraId="2617A8BC" w14:textId="77777777"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ECOP Chair Initiatives</w:t>
            </w:r>
          </w:p>
          <w:p w14:paraId="74B1031E" w14:textId="14F6AF81"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Farm Bill</w:t>
            </w:r>
          </w:p>
          <w:p w14:paraId="56B7AC59" w14:textId="5F5BACEB" w:rsidR="00DD3E9D" w:rsidRDefault="00DD3E9D" w:rsidP="00664D62">
            <w:pPr>
              <w:pStyle w:val="ListParagraph"/>
              <w:numPr>
                <w:ilvl w:val="0"/>
                <w:numId w:val="43"/>
              </w:numPr>
              <w:outlineLvl w:val="2"/>
              <w:rPr>
                <w:rFonts w:ascii="Arial" w:hAnsi="Arial" w:cs="Arial"/>
                <w:sz w:val="24"/>
                <w:szCs w:val="24"/>
                <w:lang w:bidi="ar-SA"/>
              </w:rPr>
            </w:pPr>
            <w:r>
              <w:rPr>
                <w:rFonts w:ascii="Arial" w:hAnsi="Arial" w:cs="Arial"/>
                <w:sz w:val="24"/>
                <w:szCs w:val="24"/>
                <w:lang w:bidi="ar-SA"/>
              </w:rPr>
              <w:t>One-Ask Advocacy</w:t>
            </w:r>
          </w:p>
          <w:p w14:paraId="43D1FEE4" w14:textId="72FAE35C" w:rsidR="00431236" w:rsidRPr="003E269D" w:rsidRDefault="00431236" w:rsidP="00664D62">
            <w:pPr>
              <w:pStyle w:val="ListParagraph"/>
              <w:numPr>
                <w:ilvl w:val="0"/>
                <w:numId w:val="43"/>
              </w:numPr>
              <w:outlineLvl w:val="2"/>
              <w:rPr>
                <w:rFonts w:ascii="Arial" w:hAnsi="Arial" w:cs="Arial"/>
                <w:sz w:val="24"/>
                <w:szCs w:val="24"/>
                <w:lang w:bidi="ar-SA"/>
              </w:rPr>
            </w:pPr>
            <w:r w:rsidRPr="00DD3E9D">
              <w:rPr>
                <w:rFonts w:ascii="Arial" w:hAnsi="Arial" w:cs="Arial"/>
                <w:sz w:val="24"/>
                <w:szCs w:val="24"/>
                <w:lang w:bidi="ar-SA"/>
              </w:rPr>
              <w:t>Others</w:t>
            </w:r>
          </w:p>
        </w:tc>
        <w:tc>
          <w:tcPr>
            <w:tcW w:w="260" w:type="pct"/>
            <w:vAlign w:val="center"/>
          </w:tcPr>
          <w:p w14:paraId="7A3C72D7" w14:textId="77777777" w:rsidR="00C5148F" w:rsidRPr="003D37FD" w:rsidRDefault="00C5148F" w:rsidP="00C5148F"/>
        </w:tc>
      </w:tr>
      <w:tr w:rsidR="00C5148F" w:rsidRPr="003D37FD" w14:paraId="682160EB"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594C3AA" w14:textId="45D19966"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77231BFC" w14:textId="0DC94009"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8</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10B2E88" w14:textId="77777777" w:rsidR="002D34D0" w:rsidRDefault="002D34D0" w:rsidP="002D34D0">
            <w:pPr>
              <w:rPr>
                <w:rFonts w:ascii="Arial" w:hAnsi="Arial" w:cs="Arial"/>
                <w:sz w:val="24"/>
                <w:szCs w:val="24"/>
                <w:lang w:bidi="ar-SA"/>
              </w:rPr>
            </w:pPr>
            <w:r>
              <w:rPr>
                <w:rFonts w:ascii="Arial" w:hAnsi="Arial" w:cs="Arial"/>
                <w:sz w:val="24"/>
                <w:szCs w:val="24"/>
                <w:lang w:bidi="ar-SA"/>
              </w:rPr>
              <w:t>Best Management Practice</w:t>
            </w:r>
            <w:r w:rsidRPr="002F75AA">
              <w:rPr>
                <w:rFonts w:ascii="Arial" w:hAnsi="Arial" w:cs="Arial"/>
                <w:sz w:val="24"/>
                <w:szCs w:val="24"/>
                <w:lang w:bidi="ar-SA"/>
              </w:rPr>
              <w:t xml:space="preserve"> -- How to Develop a Statewide Extension Strategic Plan </w:t>
            </w:r>
            <w:r>
              <w:rPr>
                <w:rFonts w:ascii="Arial" w:hAnsi="Arial" w:cs="Arial"/>
                <w:sz w:val="24"/>
                <w:szCs w:val="24"/>
                <w:lang w:bidi="ar-SA"/>
              </w:rPr>
              <w:t>– Rich Bonanno, NCSU</w:t>
            </w:r>
          </w:p>
          <w:p w14:paraId="1504DCCB" w14:textId="77777777" w:rsidR="002D34D0" w:rsidRDefault="002D34D0" w:rsidP="002D34D0">
            <w:pPr>
              <w:rPr>
                <w:rFonts w:ascii="Arial" w:hAnsi="Arial" w:cs="Arial"/>
                <w:sz w:val="24"/>
                <w:szCs w:val="24"/>
                <w:lang w:bidi="ar-SA"/>
              </w:rPr>
            </w:pPr>
          </w:p>
          <w:p w14:paraId="18F57A7A" w14:textId="769712DD" w:rsidR="00C5148F" w:rsidRPr="002F75AA" w:rsidRDefault="002D34D0" w:rsidP="002D34D0">
            <w:pPr>
              <w:outlineLvl w:val="2"/>
              <w:rPr>
                <w:rFonts w:ascii="Arial" w:hAnsi="Arial" w:cs="Arial"/>
                <w:sz w:val="24"/>
                <w:szCs w:val="24"/>
                <w:lang w:bidi="ar-SA"/>
              </w:rPr>
            </w:pPr>
            <w:r>
              <w:rPr>
                <w:rFonts w:ascii="Arial" w:hAnsi="Arial" w:cs="Arial"/>
                <w:sz w:val="24"/>
                <w:szCs w:val="24"/>
                <w:lang w:bidi="ar-SA"/>
              </w:rPr>
              <w:t>Dr. Bonanno will introduce the topic based on NCSU experiences and lead a follow up group discussion.</w:t>
            </w:r>
          </w:p>
        </w:tc>
        <w:tc>
          <w:tcPr>
            <w:tcW w:w="260" w:type="pct"/>
            <w:vAlign w:val="center"/>
          </w:tcPr>
          <w:p w14:paraId="1C684B67" w14:textId="77777777" w:rsidR="00C5148F" w:rsidRPr="003D37FD" w:rsidRDefault="00C5148F" w:rsidP="00C5148F"/>
        </w:tc>
      </w:tr>
      <w:tr w:rsidR="00C5148F" w:rsidRPr="003D37FD" w14:paraId="23F8B751"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499C5C39" w14:textId="77777777" w:rsidR="00C5148F" w:rsidRPr="002F75AA" w:rsidRDefault="00C5148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0E8AE59B" w14:textId="2A46C478" w:rsidR="00C5148F" w:rsidRPr="002F75AA" w:rsidRDefault="00F11B53" w:rsidP="002F75AA">
            <w:pPr>
              <w:jc w:val="center"/>
              <w:rPr>
                <w:rFonts w:ascii="Arial" w:hAnsi="Arial" w:cs="Arial"/>
                <w:sz w:val="24"/>
                <w:szCs w:val="24"/>
                <w:lang w:bidi="ar-SA"/>
              </w:rPr>
            </w:pPr>
            <w:r>
              <w:rPr>
                <w:rFonts w:ascii="Arial" w:hAnsi="Arial" w:cs="Arial"/>
                <w:sz w:val="24"/>
                <w:szCs w:val="24"/>
                <w:lang w:bidi="ar-SA"/>
              </w:rPr>
              <w:t>9</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1971832" w14:textId="22008FB6" w:rsidR="00C5148F" w:rsidRPr="002F75AA" w:rsidRDefault="00DD146C" w:rsidP="00C5148F">
            <w:pPr>
              <w:outlineLvl w:val="2"/>
              <w:rPr>
                <w:rFonts w:ascii="Arial" w:hAnsi="Arial" w:cs="Arial"/>
                <w:sz w:val="24"/>
                <w:szCs w:val="24"/>
                <w:lang w:bidi="ar-SA"/>
              </w:rPr>
            </w:pPr>
            <w:r w:rsidRPr="00DD146C">
              <w:rPr>
                <w:rFonts w:ascii="Arial" w:hAnsi="Arial" w:cs="Arial"/>
                <w:sz w:val="24"/>
                <w:szCs w:val="24"/>
                <w:lang w:bidi="ar-SA"/>
              </w:rPr>
              <w:t xml:space="preserve">Capacity Funds </w:t>
            </w:r>
            <w:r w:rsidRPr="00EC1784">
              <w:rPr>
                <w:rFonts w:ascii="Arial" w:hAnsi="Arial" w:cs="Arial"/>
                <w:sz w:val="24"/>
                <w:szCs w:val="24"/>
                <w:lang w:bidi="ar-SA"/>
              </w:rPr>
              <w:t>Study</w:t>
            </w:r>
            <w:r w:rsidR="00EC1784">
              <w:rPr>
                <w:rFonts w:ascii="Arial" w:hAnsi="Arial" w:cs="Arial"/>
                <w:color w:val="548DD4" w:themeColor="text2" w:themeTint="99"/>
                <w:sz w:val="24"/>
                <w:szCs w:val="24"/>
                <w:lang w:bidi="ar-SA"/>
              </w:rPr>
              <w:t xml:space="preserve"> </w:t>
            </w:r>
            <w:hyperlink r:id="rId31" w:history="1">
              <w:r w:rsidR="00EC1784" w:rsidRPr="00EC1784">
                <w:rPr>
                  <w:rStyle w:val="Hyperlink"/>
                  <w:rFonts w:ascii="Arial" w:hAnsi="Arial" w:cs="Arial"/>
                  <w:sz w:val="24"/>
                  <w:szCs w:val="24"/>
                  <w:lang w:bidi="ar-SA"/>
                </w:rPr>
                <w:t>(pdf)</w:t>
              </w:r>
            </w:hyperlink>
            <w:r w:rsidR="00DD3E9D" w:rsidRPr="00DD3E9D">
              <w:rPr>
                <w:rFonts w:ascii="Arial" w:hAnsi="Arial" w:cs="Arial"/>
                <w:color w:val="548DD4" w:themeColor="text2" w:themeTint="99"/>
                <w:sz w:val="24"/>
                <w:szCs w:val="24"/>
                <w:lang w:bidi="ar-SA"/>
              </w:rPr>
              <w:t xml:space="preserve"> </w:t>
            </w:r>
            <w:r w:rsidR="00DD3E9D">
              <w:rPr>
                <w:rFonts w:ascii="Arial" w:hAnsi="Arial" w:cs="Arial"/>
                <w:sz w:val="24"/>
                <w:szCs w:val="24"/>
                <w:lang w:bidi="ar-SA"/>
              </w:rPr>
              <w:t>- All</w:t>
            </w:r>
          </w:p>
        </w:tc>
        <w:tc>
          <w:tcPr>
            <w:tcW w:w="260" w:type="pct"/>
            <w:vAlign w:val="center"/>
          </w:tcPr>
          <w:p w14:paraId="1C87E213" w14:textId="77777777" w:rsidR="00C5148F" w:rsidRPr="003D37FD" w:rsidRDefault="00C5148F" w:rsidP="00C5148F"/>
        </w:tc>
      </w:tr>
      <w:tr w:rsidR="009779D6" w:rsidRPr="003D37FD" w14:paraId="0A2F71B1"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CE2B70E" w14:textId="77777777" w:rsidR="009779D6" w:rsidRPr="002F75AA" w:rsidRDefault="009779D6"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40955F50" w14:textId="31F11E80" w:rsidR="009779D6" w:rsidRDefault="00F11B53" w:rsidP="002F75AA">
            <w:pPr>
              <w:jc w:val="center"/>
              <w:rPr>
                <w:rFonts w:ascii="Arial" w:hAnsi="Arial" w:cs="Arial"/>
                <w:sz w:val="24"/>
                <w:szCs w:val="24"/>
                <w:lang w:bidi="ar-SA"/>
              </w:rPr>
            </w:pPr>
            <w:r>
              <w:rPr>
                <w:rFonts w:ascii="Arial" w:hAnsi="Arial" w:cs="Arial"/>
                <w:sz w:val="24"/>
                <w:szCs w:val="24"/>
                <w:lang w:bidi="ar-SA"/>
              </w:rPr>
              <w:t>10</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3D7667FD" w14:textId="6AB855C2" w:rsidR="009779D6" w:rsidRDefault="009779D6" w:rsidP="00DD3E9D">
            <w:pPr>
              <w:outlineLvl w:val="2"/>
              <w:rPr>
                <w:rFonts w:ascii="Arial" w:hAnsi="Arial" w:cs="Arial"/>
                <w:sz w:val="24"/>
                <w:szCs w:val="24"/>
                <w:lang w:bidi="ar-SA"/>
              </w:rPr>
            </w:pPr>
            <w:r>
              <w:rPr>
                <w:rFonts w:ascii="Arial" w:hAnsi="Arial" w:cs="Arial"/>
                <w:sz w:val="24"/>
                <w:szCs w:val="24"/>
                <w:lang w:bidi="ar-SA"/>
              </w:rPr>
              <w:t xml:space="preserve">Path to the Plate </w:t>
            </w:r>
            <w:r w:rsidR="00DD3E9D">
              <w:rPr>
                <w:rFonts w:ascii="Arial" w:hAnsi="Arial" w:cs="Arial"/>
                <w:sz w:val="24"/>
                <w:szCs w:val="24"/>
                <w:lang w:bidi="ar-SA"/>
              </w:rPr>
              <w:t>Initiative</w:t>
            </w:r>
            <w:r>
              <w:rPr>
                <w:rFonts w:ascii="Arial" w:hAnsi="Arial" w:cs="Arial"/>
                <w:sz w:val="24"/>
                <w:szCs w:val="24"/>
                <w:lang w:bidi="ar-SA"/>
              </w:rPr>
              <w:t xml:space="preserve"> –</w:t>
            </w:r>
            <w:r w:rsidR="003B7BEB">
              <w:rPr>
                <w:rFonts w:ascii="Arial" w:hAnsi="Arial" w:cs="Arial"/>
                <w:sz w:val="24"/>
                <w:szCs w:val="24"/>
                <w:lang w:bidi="ar-SA"/>
              </w:rPr>
              <w:t xml:space="preserve"> Jeff Ripley</w:t>
            </w:r>
            <w:r w:rsidR="00FD20F6">
              <w:rPr>
                <w:rFonts w:ascii="Arial" w:hAnsi="Arial" w:cs="Arial"/>
                <w:sz w:val="24"/>
                <w:szCs w:val="24"/>
                <w:lang w:bidi="ar-SA"/>
              </w:rPr>
              <w:t>, Texas</w:t>
            </w:r>
          </w:p>
        </w:tc>
        <w:tc>
          <w:tcPr>
            <w:tcW w:w="260" w:type="pct"/>
            <w:vAlign w:val="center"/>
          </w:tcPr>
          <w:p w14:paraId="02802C48" w14:textId="77777777" w:rsidR="009779D6" w:rsidRPr="003D37FD" w:rsidRDefault="009779D6" w:rsidP="00C5148F"/>
        </w:tc>
      </w:tr>
      <w:tr w:rsidR="00D4455F" w:rsidRPr="003D37FD" w14:paraId="178FFBEF"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A564FE5" w14:textId="77777777" w:rsidR="00D4455F" w:rsidRPr="002F75AA" w:rsidRDefault="00D4455F"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3C43ED9E" w14:textId="533247F7" w:rsidR="00D4455F" w:rsidRPr="002F75AA" w:rsidRDefault="00F11B53" w:rsidP="002F75AA">
            <w:pPr>
              <w:jc w:val="center"/>
              <w:rPr>
                <w:rFonts w:ascii="Arial" w:hAnsi="Arial" w:cs="Arial"/>
                <w:sz w:val="24"/>
                <w:szCs w:val="24"/>
                <w:lang w:bidi="ar-SA"/>
              </w:rPr>
            </w:pPr>
            <w:r>
              <w:rPr>
                <w:rFonts w:ascii="Arial" w:hAnsi="Arial" w:cs="Arial"/>
                <w:sz w:val="24"/>
                <w:szCs w:val="24"/>
                <w:lang w:bidi="ar-SA"/>
              </w:rPr>
              <w:t>11</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14FF8FAE" w14:textId="63A929A8" w:rsidR="00D4455F" w:rsidRPr="002F75AA" w:rsidRDefault="00DD146C" w:rsidP="00C5148F">
            <w:pPr>
              <w:outlineLvl w:val="2"/>
              <w:rPr>
                <w:rFonts w:ascii="Arial" w:hAnsi="Arial" w:cs="Arial"/>
                <w:sz w:val="24"/>
                <w:szCs w:val="24"/>
                <w:lang w:bidi="ar-SA"/>
              </w:rPr>
            </w:pPr>
            <w:r w:rsidRPr="00DD146C">
              <w:rPr>
                <w:rFonts w:ascii="Arial" w:hAnsi="Arial" w:cs="Arial"/>
                <w:sz w:val="24"/>
                <w:szCs w:val="24"/>
                <w:lang w:bidi="ar-SA"/>
              </w:rPr>
              <w:t>National 4-H Congress</w:t>
            </w:r>
            <w:r>
              <w:rPr>
                <w:rFonts w:ascii="Arial" w:hAnsi="Arial" w:cs="Arial"/>
                <w:sz w:val="24"/>
                <w:szCs w:val="24"/>
                <w:lang w:bidi="ar-SA"/>
              </w:rPr>
              <w:t xml:space="preserve"> Update – Laura Perry Johnson</w:t>
            </w:r>
            <w:r w:rsidR="00FD20F6">
              <w:rPr>
                <w:rFonts w:ascii="Arial" w:hAnsi="Arial" w:cs="Arial"/>
                <w:sz w:val="24"/>
                <w:szCs w:val="24"/>
                <w:lang w:bidi="ar-SA"/>
              </w:rPr>
              <w:t>, Georgia</w:t>
            </w:r>
          </w:p>
        </w:tc>
        <w:tc>
          <w:tcPr>
            <w:tcW w:w="260" w:type="pct"/>
            <w:vAlign w:val="center"/>
          </w:tcPr>
          <w:p w14:paraId="2B37D26A" w14:textId="77777777" w:rsidR="00D4455F" w:rsidRPr="003D37FD" w:rsidRDefault="00D4455F" w:rsidP="00C5148F"/>
        </w:tc>
      </w:tr>
      <w:tr w:rsidR="0088148A" w:rsidRPr="003D37FD" w14:paraId="6B301B95" w14:textId="77777777" w:rsidTr="002F75AA">
        <w:trPr>
          <w:trHeight w:val="432"/>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1E1015A" w14:textId="77777777" w:rsidR="0088148A" w:rsidRPr="002F75AA" w:rsidRDefault="0088148A" w:rsidP="00C5148F">
            <w:pPr>
              <w:rPr>
                <w:rFonts w:ascii="Arial" w:hAnsi="Arial" w:cs="Arial"/>
                <w:sz w:val="24"/>
                <w:szCs w:val="24"/>
                <w:lang w:bidi="ar-SA"/>
              </w:rPr>
            </w:pPr>
          </w:p>
        </w:tc>
        <w:tc>
          <w:tcPr>
            <w:tcW w:w="260" w:type="pct"/>
            <w:tcBorders>
              <w:top w:val="single" w:sz="4" w:space="0" w:color="auto"/>
              <w:left w:val="single" w:sz="4" w:space="0" w:color="auto"/>
              <w:bottom w:val="single" w:sz="4" w:space="0" w:color="auto"/>
              <w:right w:val="single" w:sz="4" w:space="0" w:color="auto"/>
            </w:tcBorders>
            <w:vAlign w:val="center"/>
          </w:tcPr>
          <w:p w14:paraId="5FFDD207" w14:textId="57A7F07C" w:rsidR="0088148A" w:rsidRDefault="004C3646" w:rsidP="002F75AA">
            <w:pPr>
              <w:jc w:val="center"/>
              <w:rPr>
                <w:rFonts w:ascii="Arial" w:hAnsi="Arial" w:cs="Arial"/>
                <w:sz w:val="24"/>
                <w:szCs w:val="24"/>
                <w:lang w:bidi="ar-SA"/>
              </w:rPr>
            </w:pPr>
            <w:r>
              <w:rPr>
                <w:rFonts w:ascii="Arial" w:hAnsi="Arial" w:cs="Arial"/>
                <w:sz w:val="24"/>
                <w:szCs w:val="24"/>
                <w:lang w:bidi="ar-SA"/>
              </w:rPr>
              <w:t>12</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67914630" w14:textId="0359FDA3" w:rsidR="0088148A" w:rsidRDefault="0088148A" w:rsidP="0088148A">
            <w:pPr>
              <w:outlineLvl w:val="2"/>
              <w:rPr>
                <w:rFonts w:ascii="Arial" w:hAnsi="Arial" w:cs="Arial"/>
                <w:sz w:val="24"/>
                <w:szCs w:val="24"/>
                <w:lang w:bidi="ar-SA"/>
              </w:rPr>
            </w:pPr>
            <w:r>
              <w:rPr>
                <w:rFonts w:ascii="Arial" w:hAnsi="Arial" w:cs="Arial"/>
                <w:sz w:val="24"/>
                <w:szCs w:val="24"/>
                <w:lang w:bidi="ar-SA"/>
              </w:rPr>
              <w:t>Best Practices – Federal Grant-Funded Nutrition Education Programs – Jim Trapp, Oklahoma</w:t>
            </w:r>
          </w:p>
          <w:p w14:paraId="0B2D8C0C" w14:textId="77777777" w:rsidR="0088148A" w:rsidRDefault="0088148A" w:rsidP="0088148A">
            <w:pPr>
              <w:outlineLvl w:val="2"/>
              <w:rPr>
                <w:rFonts w:ascii="Arial" w:hAnsi="Arial" w:cs="Arial"/>
                <w:sz w:val="24"/>
                <w:szCs w:val="24"/>
                <w:lang w:bidi="ar-SA"/>
              </w:rPr>
            </w:pPr>
          </w:p>
          <w:p w14:paraId="4C9323FA" w14:textId="29C5F17E" w:rsidR="0088148A" w:rsidRDefault="0088148A" w:rsidP="0088148A">
            <w:pPr>
              <w:outlineLvl w:val="2"/>
              <w:rPr>
                <w:rFonts w:ascii="Arial" w:hAnsi="Arial" w:cs="Arial"/>
                <w:sz w:val="24"/>
                <w:szCs w:val="24"/>
                <w:lang w:bidi="ar-SA"/>
              </w:rPr>
            </w:pPr>
            <w:r>
              <w:rPr>
                <w:rFonts w:ascii="Arial" w:hAnsi="Arial" w:cs="Arial"/>
                <w:sz w:val="24"/>
                <w:szCs w:val="24"/>
                <w:lang w:bidi="ar-SA"/>
              </w:rPr>
              <w:t xml:space="preserve">What staffing practices are used in different states in </w:t>
            </w:r>
            <w:r w:rsidRPr="0088148A">
              <w:rPr>
                <w:rFonts w:ascii="Arial" w:hAnsi="Arial" w:cs="Arial"/>
                <w:sz w:val="24"/>
                <w:szCs w:val="24"/>
                <w:lang w:bidi="ar-SA"/>
              </w:rPr>
              <w:t>federal grant funded nutrition education program</w:t>
            </w:r>
            <w:r>
              <w:rPr>
                <w:rFonts w:ascii="Arial" w:hAnsi="Arial" w:cs="Arial"/>
                <w:sz w:val="24"/>
                <w:szCs w:val="24"/>
                <w:lang w:bidi="ar-SA"/>
              </w:rPr>
              <w:t xml:space="preserve">s? </w:t>
            </w:r>
            <w:r w:rsidRPr="0088148A">
              <w:rPr>
                <w:rFonts w:ascii="Arial" w:hAnsi="Arial" w:cs="Arial"/>
                <w:sz w:val="24"/>
                <w:szCs w:val="24"/>
                <w:lang w:bidi="ar-SA"/>
              </w:rPr>
              <w:t>Some specific question</w:t>
            </w:r>
            <w:r>
              <w:rPr>
                <w:rFonts w:ascii="Arial" w:hAnsi="Arial" w:cs="Arial"/>
                <w:sz w:val="24"/>
                <w:szCs w:val="24"/>
                <w:lang w:bidi="ar-SA"/>
              </w:rPr>
              <w:t>s include:</w:t>
            </w:r>
          </w:p>
          <w:p w14:paraId="6D428B2E"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 xml:space="preserve">Are Educators funded by the grants, or are all staff separate/different than Educators?  Or is there a combination of some Educator time being grant funded and some staff that are totally grant funded?   </w:t>
            </w:r>
          </w:p>
          <w:p w14:paraId="17FEBDBD"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lastRenderedPageBreak/>
              <w:t>What level of training do the non-Extension personnel funded by the grant have?</w:t>
            </w:r>
          </w:p>
          <w:p w14:paraId="0032BEFA" w14:textId="77777777" w:rsid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If some or all of the personnel are not Educators, is administrative oversight done by Extension administrators, and if so does the grant pay any of their salary?</w:t>
            </w:r>
          </w:p>
          <w:p w14:paraId="276F4BF5" w14:textId="35D53578" w:rsidR="0088148A" w:rsidRPr="0088148A" w:rsidRDefault="0088148A" w:rsidP="0088148A">
            <w:pPr>
              <w:pStyle w:val="ListParagraph"/>
              <w:numPr>
                <w:ilvl w:val="0"/>
                <w:numId w:val="40"/>
              </w:numPr>
              <w:outlineLvl w:val="2"/>
              <w:rPr>
                <w:rFonts w:ascii="Arial" w:hAnsi="Arial" w:cs="Arial"/>
                <w:sz w:val="24"/>
                <w:szCs w:val="24"/>
                <w:lang w:bidi="ar-SA"/>
              </w:rPr>
            </w:pPr>
            <w:r w:rsidRPr="0088148A">
              <w:rPr>
                <w:rFonts w:ascii="Arial" w:hAnsi="Arial" w:cs="Arial"/>
                <w:sz w:val="24"/>
                <w:szCs w:val="24"/>
                <w:lang w:bidi="ar-SA"/>
              </w:rPr>
              <w:t>If the personnel funded by the grant are not Educators, are they housed in county offices and is any rent paid by the grant?</w:t>
            </w:r>
          </w:p>
        </w:tc>
        <w:tc>
          <w:tcPr>
            <w:tcW w:w="260" w:type="pct"/>
            <w:vAlign w:val="center"/>
          </w:tcPr>
          <w:p w14:paraId="73C1C1AE" w14:textId="77777777" w:rsidR="0088148A" w:rsidRPr="003D37FD" w:rsidRDefault="0088148A" w:rsidP="00C5148F"/>
        </w:tc>
      </w:tr>
      <w:tr w:rsidR="00C5148F" w:rsidRPr="003D37FD" w14:paraId="3668F307" w14:textId="77777777" w:rsidTr="00C5148F">
        <w:trPr>
          <w:gridAfter w:val="1"/>
          <w:wAfter w:w="260" w:type="pct"/>
          <w:trHeight w:val="557"/>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47136F0" w14:textId="43D805C9" w:rsidR="00C5148F" w:rsidRPr="003D37FD" w:rsidRDefault="00C5148F" w:rsidP="00C5148F">
            <w:pPr>
              <w:rPr>
                <w:rFonts w:ascii="Arial" w:hAnsi="Arial" w:cs="Arial"/>
                <w:b/>
                <w:sz w:val="24"/>
                <w:szCs w:val="24"/>
                <w:lang w:bidi="ar-SA"/>
              </w:rPr>
            </w:pPr>
            <w:r>
              <w:rPr>
                <w:rFonts w:ascii="Arial" w:hAnsi="Arial" w:cs="Arial"/>
                <w:b/>
                <w:sz w:val="24"/>
                <w:szCs w:val="24"/>
                <w:lang w:bidi="ar-SA"/>
              </w:rPr>
              <w:t>5</w:t>
            </w:r>
            <w:r w:rsidRPr="003D37FD">
              <w:rPr>
                <w:rFonts w:ascii="Arial" w:hAnsi="Arial" w:cs="Arial"/>
                <w:b/>
                <w:sz w:val="24"/>
                <w:szCs w:val="24"/>
                <w:lang w:bidi="ar-SA"/>
              </w:rPr>
              <w:t>:00 pm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26556DFB"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Dinner on your own</w:t>
            </w:r>
          </w:p>
        </w:tc>
      </w:tr>
      <w:tr w:rsidR="00C5148F" w:rsidRPr="003D37FD" w14:paraId="602CF99C" w14:textId="77777777" w:rsidTr="00C5148F">
        <w:trPr>
          <w:gridAfter w:val="1"/>
          <w:wAfter w:w="260" w:type="pct"/>
          <w:trHeight w:val="620"/>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7B53FD65" w14:textId="30956D71" w:rsidR="00C5148F" w:rsidRPr="00730103" w:rsidRDefault="00C5148F" w:rsidP="00C5148F">
            <w:pPr>
              <w:jc w:val="right"/>
              <w:rPr>
                <w:rFonts w:ascii="Arial" w:hAnsi="Arial" w:cs="Arial"/>
                <w:i/>
                <w:sz w:val="24"/>
                <w:szCs w:val="24"/>
                <w:lang w:bidi="ar-SA"/>
              </w:rPr>
            </w:pPr>
            <w:r w:rsidRPr="00205021">
              <w:rPr>
                <w:rFonts w:ascii="Arial" w:hAnsi="Arial" w:cs="Arial"/>
                <w:b/>
                <w:bCs/>
                <w:i/>
                <w:sz w:val="32"/>
                <w:szCs w:val="24"/>
                <w:lang w:bidi="ar-SA"/>
              </w:rPr>
              <w:t xml:space="preserve">Wednesday, April </w:t>
            </w:r>
            <w:r>
              <w:rPr>
                <w:rFonts w:ascii="Arial" w:hAnsi="Arial" w:cs="Arial"/>
                <w:b/>
                <w:bCs/>
                <w:i/>
                <w:sz w:val="32"/>
                <w:szCs w:val="24"/>
                <w:lang w:bidi="ar-SA"/>
              </w:rPr>
              <w:t>26</w:t>
            </w:r>
          </w:p>
        </w:tc>
      </w:tr>
      <w:tr w:rsidR="00C5148F" w:rsidRPr="003D37FD" w14:paraId="78F95B5C" w14:textId="77777777" w:rsidTr="00B42625">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582C131E" w14:textId="57E1090F" w:rsidR="00C5148F" w:rsidRPr="003D37FD" w:rsidRDefault="00C5148F" w:rsidP="00C5148F">
            <w:pPr>
              <w:rPr>
                <w:rFonts w:ascii="Arial" w:hAnsi="Arial" w:cs="Arial"/>
                <w:b/>
                <w:sz w:val="24"/>
                <w:szCs w:val="24"/>
                <w:lang w:bidi="ar-SA"/>
              </w:rPr>
            </w:pPr>
            <w:r>
              <w:rPr>
                <w:rFonts w:ascii="Arial" w:hAnsi="Arial" w:cs="Arial"/>
                <w:b/>
                <w:sz w:val="24"/>
                <w:szCs w:val="24"/>
                <w:lang w:bidi="ar-SA"/>
              </w:rPr>
              <w:t>7:00 – 10:00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2DE65937" w14:textId="0845DDA1" w:rsidR="00C5148F" w:rsidRPr="003D37FD" w:rsidRDefault="00C5148F" w:rsidP="00C5148F">
            <w:pPr>
              <w:outlineLvl w:val="1"/>
              <w:rPr>
                <w:rFonts w:ascii="Arial" w:hAnsi="Arial" w:cs="Arial"/>
                <w:b/>
                <w:bCs/>
                <w:sz w:val="24"/>
                <w:szCs w:val="24"/>
                <w:lang w:bidi="ar-SA"/>
              </w:rPr>
            </w:pPr>
            <w:r>
              <w:rPr>
                <w:rFonts w:ascii="Arial" w:hAnsi="Arial" w:cs="Arial"/>
                <w:b/>
                <w:bCs/>
                <w:sz w:val="24"/>
                <w:szCs w:val="24"/>
                <w:lang w:bidi="ar-SA"/>
              </w:rPr>
              <w:t>Registration – Toulouse Foyer, Mezzanine 2</w:t>
            </w:r>
          </w:p>
        </w:tc>
      </w:tr>
      <w:tr w:rsidR="00C5148F" w:rsidRPr="003D37FD" w14:paraId="3BA2577D" w14:textId="77777777" w:rsidTr="00B42625">
        <w:trPr>
          <w:gridAfter w:val="1"/>
          <w:wAfter w:w="260" w:type="pct"/>
          <w:trHeight w:val="432"/>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3870C17F"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6:30 – 8:00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58BBE739" w14:textId="7E17D532"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Joint Breakfast</w:t>
            </w:r>
            <w:r>
              <w:rPr>
                <w:rFonts w:ascii="Arial" w:hAnsi="Arial" w:cs="Arial"/>
                <w:b/>
                <w:bCs/>
                <w:sz w:val="24"/>
                <w:szCs w:val="24"/>
                <w:lang w:bidi="ar-SA"/>
              </w:rPr>
              <w:t xml:space="preserve"> – St. Charles Ballroom, Mezzanine 2</w:t>
            </w:r>
          </w:p>
        </w:tc>
      </w:tr>
      <w:tr w:rsidR="00C5148F" w:rsidRPr="003D37FD" w14:paraId="4C7B5ED4" w14:textId="77777777" w:rsidTr="00B42625">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E0331D2" w14:textId="77777777"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8:00 – 11:30 pm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3B9B3635" w14:textId="178153DC"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 xml:space="preserve">Joint ASRED and SAAESD </w:t>
            </w:r>
            <w:r>
              <w:rPr>
                <w:rFonts w:ascii="Arial" w:hAnsi="Arial" w:cs="Arial"/>
                <w:b/>
                <w:bCs/>
                <w:sz w:val="24"/>
                <w:szCs w:val="24"/>
                <w:lang w:bidi="ar-SA"/>
              </w:rPr>
              <w:t>– Bob Godfrey, SAAESD Chair – Toulouse Room, Mezzanine 2</w:t>
            </w:r>
          </w:p>
        </w:tc>
      </w:tr>
      <w:tr w:rsidR="00DF04AD" w:rsidRPr="00014BCD" w14:paraId="69B77A9B" w14:textId="77777777" w:rsidTr="00E662B8">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72526B0" w14:textId="77777777" w:rsidR="00DF04AD" w:rsidRPr="00014BCD" w:rsidRDefault="00DF04AD" w:rsidP="00C5148F">
            <w:pPr>
              <w:rPr>
                <w:rFonts w:ascii="Arial" w:hAnsi="Arial" w:cs="Arial"/>
                <w:bCs/>
                <w:sz w:val="24"/>
                <w:szCs w:val="24"/>
                <w:lang w:bidi="ar-SA"/>
              </w:rPr>
            </w:pPr>
            <w:r w:rsidRPr="00014BCD">
              <w:rPr>
                <w:rFonts w:ascii="Arial" w:hAnsi="Arial" w:cs="Arial"/>
                <w:bCs/>
                <w:sz w:val="24"/>
                <w:szCs w:val="24"/>
                <w:lang w:bidi="ar-SA"/>
              </w:rPr>
              <w:t>8:00 – 8:30 am</w:t>
            </w:r>
          </w:p>
        </w:tc>
        <w:tc>
          <w:tcPr>
            <w:tcW w:w="260" w:type="pct"/>
            <w:tcBorders>
              <w:top w:val="nil"/>
              <w:left w:val="single" w:sz="4" w:space="0" w:color="auto"/>
              <w:bottom w:val="single" w:sz="4" w:space="0" w:color="auto"/>
              <w:right w:val="single" w:sz="4" w:space="0" w:color="auto"/>
            </w:tcBorders>
            <w:vAlign w:val="center"/>
          </w:tcPr>
          <w:p w14:paraId="612ED844" w14:textId="41BDCF86" w:rsidR="00DF04AD" w:rsidRPr="00014BCD" w:rsidRDefault="00B42625" w:rsidP="00B42625">
            <w:pPr>
              <w:jc w:val="center"/>
              <w:rPr>
                <w:rFonts w:ascii="Arial" w:hAnsi="Arial" w:cs="Arial"/>
                <w:bCs/>
                <w:sz w:val="24"/>
                <w:szCs w:val="24"/>
                <w:lang w:bidi="ar-SA"/>
              </w:rPr>
            </w:pPr>
            <w:r>
              <w:rPr>
                <w:rFonts w:ascii="Arial" w:hAnsi="Arial" w:cs="Arial"/>
                <w:bCs/>
                <w:sz w:val="24"/>
                <w:szCs w:val="24"/>
                <w:lang w:bidi="ar-SA"/>
              </w:rPr>
              <w:t>J8</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5D2B85C3" w14:textId="3549425A" w:rsidR="00DF04AD" w:rsidRPr="00014BCD" w:rsidRDefault="00DF04AD" w:rsidP="00C5148F">
            <w:pPr>
              <w:outlineLvl w:val="1"/>
              <w:rPr>
                <w:rFonts w:ascii="Arial" w:hAnsi="Arial" w:cs="Arial"/>
                <w:bCs/>
                <w:sz w:val="24"/>
                <w:szCs w:val="24"/>
                <w:lang w:bidi="ar-SA"/>
              </w:rPr>
            </w:pPr>
            <w:r w:rsidRPr="00014BCD">
              <w:rPr>
                <w:rFonts w:ascii="Arial" w:hAnsi="Arial" w:cs="Arial"/>
                <w:bCs/>
                <w:sz w:val="24"/>
                <w:szCs w:val="24"/>
                <w:lang w:bidi="ar-SA"/>
              </w:rPr>
              <w:t xml:space="preserve">USDA/NIFA Update and Future – Sonny Ramaswamy, NIFA Director </w:t>
            </w:r>
          </w:p>
        </w:tc>
      </w:tr>
      <w:tr w:rsidR="00B42625" w:rsidRPr="00014BCD" w14:paraId="1CA74351" w14:textId="77777777" w:rsidTr="00E662B8">
        <w:trPr>
          <w:gridAfter w:val="1"/>
          <w:wAfter w:w="260" w:type="pct"/>
          <w:trHeight w:val="440"/>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6767297B" w14:textId="77777777" w:rsidR="00B42625" w:rsidRPr="00014BCD" w:rsidRDefault="00B42625" w:rsidP="00C5148F">
            <w:pPr>
              <w:rPr>
                <w:rFonts w:ascii="Arial" w:hAnsi="Arial" w:cs="Arial"/>
                <w:sz w:val="24"/>
                <w:szCs w:val="24"/>
                <w:lang w:bidi="ar-SA"/>
              </w:rPr>
            </w:pPr>
            <w:r w:rsidRPr="00014BCD">
              <w:rPr>
                <w:rFonts w:ascii="Arial" w:hAnsi="Arial" w:cs="Arial"/>
                <w:sz w:val="24"/>
                <w:szCs w:val="24"/>
                <w:lang w:bidi="ar-SA"/>
              </w:rPr>
              <w:t>8:30 – 9:00 am</w:t>
            </w:r>
          </w:p>
        </w:tc>
        <w:tc>
          <w:tcPr>
            <w:tcW w:w="260" w:type="pct"/>
            <w:tcBorders>
              <w:top w:val="single" w:sz="4" w:space="0" w:color="auto"/>
              <w:left w:val="single" w:sz="4" w:space="0" w:color="auto"/>
              <w:bottom w:val="single" w:sz="4" w:space="0" w:color="auto"/>
              <w:right w:val="single" w:sz="4" w:space="0" w:color="auto"/>
            </w:tcBorders>
            <w:vAlign w:val="center"/>
          </w:tcPr>
          <w:p w14:paraId="47F6A1E2" w14:textId="7DEA74F4" w:rsidR="00B42625" w:rsidRPr="00014BCD" w:rsidRDefault="00B42625" w:rsidP="00B42625">
            <w:pPr>
              <w:jc w:val="center"/>
              <w:rPr>
                <w:rFonts w:ascii="Arial" w:hAnsi="Arial" w:cs="Arial"/>
                <w:sz w:val="24"/>
                <w:szCs w:val="24"/>
                <w:lang w:bidi="ar-SA"/>
              </w:rPr>
            </w:pPr>
            <w:r>
              <w:rPr>
                <w:rFonts w:ascii="Arial" w:hAnsi="Arial" w:cs="Arial"/>
                <w:sz w:val="24"/>
                <w:szCs w:val="24"/>
                <w:lang w:bidi="ar-SA"/>
              </w:rPr>
              <w:t>J9</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BAD2668" w14:textId="20B0B0DE" w:rsidR="00B42625" w:rsidRPr="00014BCD" w:rsidRDefault="00B42625" w:rsidP="00C5148F">
            <w:pPr>
              <w:rPr>
                <w:rFonts w:ascii="Arial" w:hAnsi="Arial" w:cs="Arial"/>
                <w:bCs/>
                <w:sz w:val="24"/>
                <w:szCs w:val="24"/>
                <w:lang w:bidi="ar-SA"/>
              </w:rPr>
            </w:pPr>
            <w:r w:rsidRPr="00014BCD">
              <w:rPr>
                <w:rFonts w:ascii="Arial" w:hAnsi="Arial" w:cs="Arial"/>
                <w:bCs/>
                <w:sz w:val="24"/>
                <w:szCs w:val="24"/>
                <w:lang w:bidi="ar-SA"/>
              </w:rPr>
              <w:t xml:space="preserve">Congressional Update and Future – </w:t>
            </w:r>
            <w:r>
              <w:rPr>
                <w:rFonts w:ascii="Arial" w:hAnsi="Arial" w:cs="Arial"/>
                <w:bCs/>
                <w:sz w:val="24"/>
                <w:szCs w:val="24"/>
                <w:lang w:bidi="ar-SA"/>
              </w:rPr>
              <w:t xml:space="preserve">Jim Richards and Hunt Shipman, </w:t>
            </w:r>
            <w:r w:rsidRPr="00014BCD">
              <w:rPr>
                <w:rFonts w:ascii="Arial" w:hAnsi="Arial" w:cs="Arial"/>
                <w:bCs/>
                <w:sz w:val="24"/>
                <w:szCs w:val="24"/>
                <w:lang w:bidi="ar-SA"/>
              </w:rPr>
              <w:t>Cornerstone Government Affairs</w:t>
            </w:r>
          </w:p>
        </w:tc>
      </w:tr>
      <w:tr w:rsidR="00B42625" w:rsidRPr="00014BCD" w14:paraId="25CD3302" w14:textId="77777777" w:rsidTr="00E662B8">
        <w:trPr>
          <w:gridAfter w:val="1"/>
          <w:wAfter w:w="260" w:type="pct"/>
          <w:trHeight w:val="440"/>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1EB9674D" w14:textId="77777777" w:rsidR="00B42625" w:rsidRPr="00014BCD" w:rsidRDefault="00B42625" w:rsidP="00C5148F">
            <w:pPr>
              <w:rPr>
                <w:rFonts w:ascii="Arial" w:hAnsi="Arial" w:cs="Arial"/>
                <w:sz w:val="24"/>
                <w:szCs w:val="24"/>
                <w:lang w:bidi="ar-SA"/>
              </w:rPr>
            </w:pPr>
            <w:r w:rsidRPr="00014BCD">
              <w:rPr>
                <w:rFonts w:ascii="Arial" w:hAnsi="Arial" w:cs="Arial"/>
                <w:sz w:val="24"/>
                <w:szCs w:val="24"/>
                <w:lang w:bidi="ar-SA"/>
              </w:rPr>
              <w:t>9:00 – 10:00 am</w:t>
            </w:r>
          </w:p>
        </w:tc>
        <w:tc>
          <w:tcPr>
            <w:tcW w:w="260" w:type="pct"/>
            <w:tcBorders>
              <w:top w:val="single" w:sz="4" w:space="0" w:color="auto"/>
              <w:left w:val="single" w:sz="4" w:space="0" w:color="auto"/>
              <w:bottom w:val="single" w:sz="4" w:space="0" w:color="auto"/>
              <w:right w:val="single" w:sz="4" w:space="0" w:color="auto"/>
            </w:tcBorders>
            <w:vAlign w:val="center"/>
          </w:tcPr>
          <w:p w14:paraId="5EBE875A" w14:textId="10EF0B3B" w:rsidR="00B42625" w:rsidRPr="00014BCD" w:rsidRDefault="00B42625" w:rsidP="00B42625">
            <w:pPr>
              <w:jc w:val="center"/>
              <w:rPr>
                <w:rFonts w:ascii="Arial" w:hAnsi="Arial" w:cs="Arial"/>
                <w:sz w:val="24"/>
                <w:szCs w:val="24"/>
                <w:lang w:bidi="ar-SA"/>
              </w:rPr>
            </w:pPr>
            <w:r>
              <w:rPr>
                <w:rFonts w:ascii="Arial" w:hAnsi="Arial" w:cs="Arial"/>
                <w:sz w:val="24"/>
                <w:szCs w:val="24"/>
                <w:lang w:bidi="ar-SA"/>
              </w:rPr>
              <w:t>J10</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47758FCB" w14:textId="77777777" w:rsidR="00B42625" w:rsidRDefault="00B42625" w:rsidP="00C5148F">
            <w:pPr>
              <w:rPr>
                <w:rFonts w:ascii="Arial" w:hAnsi="Arial" w:cs="Arial"/>
                <w:sz w:val="24"/>
                <w:szCs w:val="24"/>
              </w:rPr>
            </w:pPr>
            <w:r>
              <w:rPr>
                <w:rFonts w:ascii="Arial" w:hAnsi="Arial" w:cs="Arial"/>
                <w:bCs/>
                <w:sz w:val="24"/>
                <w:szCs w:val="24"/>
                <w:lang w:bidi="ar-SA"/>
              </w:rPr>
              <w:t xml:space="preserve">Best Practices Session: </w:t>
            </w:r>
            <w:r>
              <w:rPr>
                <w:rFonts w:ascii="Arial" w:hAnsi="Arial" w:cs="Arial"/>
                <w:sz w:val="24"/>
                <w:szCs w:val="24"/>
              </w:rPr>
              <w:t>NIFA Time &amp; Effort Reporting for Capacity Funds – George</w:t>
            </w:r>
            <w:r w:rsidR="00664D62">
              <w:rPr>
                <w:rFonts w:ascii="Arial" w:hAnsi="Arial" w:cs="Arial"/>
                <w:sz w:val="24"/>
                <w:szCs w:val="24"/>
              </w:rPr>
              <w:t xml:space="preserve"> Hopper, Mississippi State</w:t>
            </w:r>
            <w:r w:rsidR="00F04142">
              <w:rPr>
                <w:rFonts w:ascii="Arial" w:hAnsi="Arial" w:cs="Arial"/>
                <w:sz w:val="24"/>
                <w:szCs w:val="24"/>
              </w:rPr>
              <w:t>, and Paul Brown, Auburn University</w:t>
            </w:r>
          </w:p>
          <w:p w14:paraId="7A59026C" w14:textId="77777777" w:rsidR="00F04142" w:rsidRDefault="00F04142" w:rsidP="00C5148F">
            <w:pPr>
              <w:rPr>
                <w:rFonts w:ascii="Arial" w:hAnsi="Arial" w:cs="Arial"/>
                <w:sz w:val="24"/>
                <w:szCs w:val="24"/>
              </w:rPr>
            </w:pPr>
          </w:p>
          <w:p w14:paraId="4E5B7610" w14:textId="3830C530" w:rsidR="00F04142" w:rsidRPr="00014BCD" w:rsidRDefault="00F04142" w:rsidP="00C5148F">
            <w:pPr>
              <w:rPr>
                <w:rFonts w:ascii="Arial" w:hAnsi="Arial" w:cs="Arial"/>
                <w:bCs/>
                <w:sz w:val="24"/>
                <w:szCs w:val="24"/>
                <w:lang w:bidi="ar-SA"/>
              </w:rPr>
            </w:pPr>
            <w:r>
              <w:rPr>
                <w:rFonts w:ascii="Arial" w:hAnsi="Arial" w:cs="Arial"/>
                <w:sz w:val="24"/>
                <w:szCs w:val="24"/>
              </w:rPr>
              <w:t xml:space="preserve">NIFA is in the process of updating the </w:t>
            </w:r>
            <w:hyperlink r:id="rId32" w:history="1">
              <w:r w:rsidRPr="00F04142">
                <w:rPr>
                  <w:rStyle w:val="Hyperlink"/>
                  <w:rFonts w:ascii="Arial" w:hAnsi="Arial" w:cs="Arial"/>
                  <w:sz w:val="24"/>
                  <w:szCs w:val="24"/>
                </w:rPr>
                <w:t>NIFA Policy Assistance Guide</w:t>
              </w:r>
            </w:hyperlink>
            <w:r>
              <w:rPr>
                <w:rFonts w:ascii="Arial" w:hAnsi="Arial" w:cs="Arial"/>
                <w:sz w:val="24"/>
                <w:szCs w:val="24"/>
              </w:rPr>
              <w:t xml:space="preserve">, which includes T&amp;E reporting for capacity funds, Drs. Hooper and Brown will lead a discussion of current issues related to this topic. </w:t>
            </w:r>
          </w:p>
        </w:tc>
      </w:tr>
      <w:tr w:rsidR="00C5148F" w:rsidRPr="003D37FD" w14:paraId="5227BFD7" w14:textId="77777777" w:rsidTr="00B42625">
        <w:trPr>
          <w:gridAfter w:val="1"/>
          <w:wAfter w:w="260" w:type="pct"/>
          <w:trHeight w:val="440"/>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9E516D" w14:textId="041A270E" w:rsidR="00C5148F" w:rsidRPr="003D37FD" w:rsidRDefault="00C5148F" w:rsidP="00C5148F">
            <w:pPr>
              <w:rPr>
                <w:rFonts w:ascii="Arial" w:hAnsi="Arial" w:cs="Arial"/>
                <w:sz w:val="24"/>
                <w:szCs w:val="24"/>
                <w:lang w:bidi="ar-SA"/>
              </w:rPr>
            </w:pPr>
            <w:r w:rsidRPr="003D37FD">
              <w:rPr>
                <w:rFonts w:ascii="Arial" w:hAnsi="Arial" w:cs="Arial"/>
                <w:b/>
                <w:sz w:val="24"/>
                <w:szCs w:val="24"/>
                <w:lang w:bidi="ar-SA"/>
              </w:rPr>
              <w:t>10:00 – 10:30 am</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hideMark/>
          </w:tcPr>
          <w:p w14:paraId="6CA6B2D6" w14:textId="673F0A14"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Joint Break</w:t>
            </w:r>
            <w:r>
              <w:rPr>
                <w:rFonts w:ascii="Arial" w:hAnsi="Arial" w:cs="Arial"/>
                <w:b/>
                <w:bCs/>
                <w:sz w:val="24"/>
                <w:szCs w:val="24"/>
                <w:lang w:bidi="ar-SA"/>
              </w:rPr>
              <w:t xml:space="preserve"> – Toulouse Foyer, Mezzanine 2</w:t>
            </w:r>
          </w:p>
        </w:tc>
      </w:tr>
      <w:tr w:rsidR="00DA1A6F" w:rsidRPr="00B14932" w14:paraId="71C45B78" w14:textId="77777777" w:rsidTr="00E662B8">
        <w:trPr>
          <w:gridAfter w:val="1"/>
          <w:wAfter w:w="260" w:type="pct"/>
          <w:trHeight w:val="440"/>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3A2B40B0" w14:textId="59F2990E" w:rsidR="00DA1A6F" w:rsidRPr="00B14932" w:rsidRDefault="00DA1A6F" w:rsidP="00E662B8">
            <w:pPr>
              <w:rPr>
                <w:rFonts w:ascii="Arial" w:hAnsi="Arial" w:cs="Arial"/>
                <w:sz w:val="24"/>
                <w:szCs w:val="24"/>
                <w:lang w:bidi="ar-SA"/>
              </w:rPr>
            </w:pPr>
            <w:r w:rsidRPr="00B14932">
              <w:rPr>
                <w:rFonts w:ascii="Arial" w:hAnsi="Arial" w:cs="Arial"/>
                <w:sz w:val="24"/>
                <w:szCs w:val="24"/>
                <w:lang w:bidi="ar-SA"/>
              </w:rPr>
              <w:t>10:30 – 11:30</w:t>
            </w:r>
            <w:r w:rsidR="00E662B8">
              <w:rPr>
                <w:rFonts w:ascii="Arial" w:hAnsi="Arial" w:cs="Arial"/>
                <w:sz w:val="24"/>
                <w:szCs w:val="24"/>
                <w:lang w:bidi="ar-SA"/>
              </w:rPr>
              <w:t xml:space="preserve"> </w:t>
            </w:r>
            <w:r w:rsidRPr="00B14932">
              <w:rPr>
                <w:rFonts w:ascii="Arial" w:hAnsi="Arial" w:cs="Arial"/>
                <w:sz w:val="24"/>
                <w:szCs w:val="24"/>
                <w:lang w:bidi="ar-SA"/>
              </w:rPr>
              <w:t>am</w:t>
            </w:r>
          </w:p>
        </w:tc>
        <w:tc>
          <w:tcPr>
            <w:tcW w:w="260" w:type="pct"/>
            <w:tcBorders>
              <w:top w:val="single" w:sz="4" w:space="0" w:color="auto"/>
              <w:left w:val="single" w:sz="4" w:space="0" w:color="auto"/>
              <w:bottom w:val="single" w:sz="4" w:space="0" w:color="auto"/>
              <w:right w:val="single" w:sz="4" w:space="0" w:color="auto"/>
            </w:tcBorders>
            <w:vAlign w:val="center"/>
          </w:tcPr>
          <w:p w14:paraId="7A839B04" w14:textId="55AB732F" w:rsidR="00DA1A6F" w:rsidRPr="00B14932" w:rsidRDefault="00DA1A6F" w:rsidP="00DA1A6F">
            <w:pPr>
              <w:jc w:val="center"/>
              <w:rPr>
                <w:rFonts w:ascii="Arial" w:hAnsi="Arial" w:cs="Arial"/>
                <w:sz w:val="24"/>
                <w:szCs w:val="24"/>
                <w:lang w:bidi="ar-SA"/>
              </w:rPr>
            </w:pPr>
            <w:r>
              <w:rPr>
                <w:rFonts w:ascii="Arial" w:hAnsi="Arial" w:cs="Arial"/>
                <w:sz w:val="24"/>
                <w:szCs w:val="24"/>
                <w:lang w:bidi="ar-SA"/>
              </w:rPr>
              <w:t>J11</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086357F9" w14:textId="77777777" w:rsidR="00DA1A6F" w:rsidRPr="00DF19ED" w:rsidRDefault="00DA1A6F" w:rsidP="00C5148F">
            <w:pPr>
              <w:rPr>
                <w:rFonts w:ascii="Arial" w:hAnsi="Arial" w:cs="Arial"/>
                <w:bCs/>
                <w:sz w:val="24"/>
                <w:szCs w:val="24"/>
                <w:lang w:bidi="ar-SA"/>
              </w:rPr>
            </w:pPr>
            <w:r w:rsidRPr="00DF19ED">
              <w:rPr>
                <w:rFonts w:ascii="Arial" w:hAnsi="Arial" w:cs="Arial"/>
                <w:bCs/>
                <w:sz w:val="24"/>
                <w:szCs w:val="24"/>
                <w:lang w:bidi="ar-SA"/>
              </w:rPr>
              <w:t xml:space="preserve">Southern Regional Water Research and Extension Coordination – </w:t>
            </w:r>
          </w:p>
          <w:p w14:paraId="068D283F" w14:textId="77777777" w:rsidR="00BB03A3" w:rsidRDefault="00DA1A6F" w:rsidP="00BB03A3">
            <w:pPr>
              <w:pStyle w:val="Heading2"/>
              <w:numPr>
                <w:ilvl w:val="0"/>
                <w:numId w:val="30"/>
              </w:numPr>
              <w:spacing w:before="0"/>
              <w:rPr>
                <w:rFonts w:ascii="Arial" w:hAnsi="Arial" w:cs="Arial"/>
                <w:b w:val="0"/>
                <w:sz w:val="24"/>
                <w:szCs w:val="24"/>
                <w:lang w:bidi="ar-SA"/>
              </w:rPr>
            </w:pPr>
            <w:r w:rsidRPr="00DF19ED">
              <w:rPr>
                <w:rFonts w:ascii="Arial" w:hAnsi="Arial" w:cs="Arial"/>
                <w:b w:val="0"/>
                <w:bCs w:val="0"/>
                <w:sz w:val="24"/>
                <w:szCs w:val="24"/>
                <w:lang w:bidi="ar-SA"/>
              </w:rPr>
              <w:t>SERA 43 Update, Wes Burger</w:t>
            </w:r>
            <w:r w:rsidRPr="00DF19ED">
              <w:rPr>
                <w:rFonts w:ascii="Arial" w:hAnsi="Arial" w:cs="Arial"/>
                <w:b w:val="0"/>
                <w:sz w:val="24"/>
                <w:szCs w:val="24"/>
              </w:rPr>
              <w:t xml:space="preserve"> </w:t>
            </w:r>
            <w:r w:rsidRPr="00DF19ED">
              <w:rPr>
                <w:rFonts w:ascii="Arial" w:hAnsi="Arial" w:cs="Arial"/>
                <w:b w:val="0"/>
                <w:bCs w:val="0"/>
                <w:sz w:val="24"/>
                <w:szCs w:val="24"/>
                <w:lang w:bidi="ar-SA"/>
              </w:rPr>
              <w:t xml:space="preserve">and </w:t>
            </w:r>
            <w:r w:rsidRPr="00DF19ED">
              <w:rPr>
                <w:rFonts w:ascii="Arial" w:hAnsi="Arial" w:cs="Arial"/>
                <w:b w:val="0"/>
                <w:sz w:val="24"/>
                <w:szCs w:val="24"/>
              </w:rPr>
              <w:t>Saqib Mukhtar</w:t>
            </w:r>
          </w:p>
          <w:p w14:paraId="25DEDCAB" w14:textId="40241EFB" w:rsidR="00DA1A6F" w:rsidRPr="00BB03A3" w:rsidRDefault="00DA1A6F" w:rsidP="00BB03A3">
            <w:pPr>
              <w:pStyle w:val="Heading2"/>
              <w:numPr>
                <w:ilvl w:val="0"/>
                <w:numId w:val="30"/>
              </w:numPr>
              <w:spacing w:before="0"/>
              <w:rPr>
                <w:rFonts w:ascii="Arial" w:hAnsi="Arial" w:cs="Arial"/>
                <w:b w:val="0"/>
                <w:sz w:val="24"/>
                <w:szCs w:val="24"/>
                <w:lang w:bidi="ar-SA"/>
              </w:rPr>
            </w:pPr>
            <w:r w:rsidRPr="00BB03A3">
              <w:rPr>
                <w:rFonts w:ascii="Arial" w:hAnsi="Arial" w:cs="Arial"/>
                <w:b w:val="0"/>
                <w:sz w:val="24"/>
                <w:szCs w:val="24"/>
                <w:lang w:bidi="ar-SA"/>
              </w:rPr>
              <w:t xml:space="preserve">Southern Region Water Coordinator </w:t>
            </w:r>
            <w:hyperlink r:id="rId33" w:history="1">
              <w:r w:rsidRPr="0047764F">
                <w:rPr>
                  <w:rStyle w:val="Hyperlink"/>
                  <w:rFonts w:ascii="Arial" w:hAnsi="Arial" w:cs="Arial"/>
                  <w:b w:val="0"/>
                  <w:sz w:val="24"/>
                  <w:szCs w:val="24"/>
                  <w:lang w:bidi="ar-SA"/>
                </w:rPr>
                <w:t>Proposal</w:t>
              </w:r>
            </w:hyperlink>
            <w:r w:rsidRPr="00BB03A3">
              <w:rPr>
                <w:rFonts w:ascii="Arial" w:hAnsi="Arial" w:cs="Arial"/>
                <w:b w:val="0"/>
                <w:sz w:val="24"/>
                <w:szCs w:val="24"/>
                <w:lang w:bidi="ar-SA"/>
              </w:rPr>
              <w:t xml:space="preserve"> – </w:t>
            </w:r>
            <w:r w:rsidRPr="00BB03A3">
              <w:rPr>
                <w:rFonts w:ascii="Arial" w:hAnsi="Arial" w:cs="Arial"/>
                <w:b w:val="0"/>
                <w:sz w:val="24"/>
                <w:szCs w:val="24"/>
              </w:rPr>
              <w:t>Diane Boellstorff, Texas A&amp;M AgriLife Extension</w:t>
            </w:r>
          </w:p>
        </w:tc>
      </w:tr>
      <w:tr w:rsidR="0018593C" w:rsidRPr="00F306FF" w14:paraId="279545A5" w14:textId="77777777" w:rsidTr="0018593C">
        <w:trPr>
          <w:gridAfter w:val="1"/>
          <w:wAfter w:w="260" w:type="pct"/>
          <w:trHeight w:val="440"/>
        </w:trPr>
        <w:tc>
          <w:tcPr>
            <w:tcW w:w="949"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tcPr>
          <w:p w14:paraId="79C4B2EF" w14:textId="77777777" w:rsidR="0018593C" w:rsidRPr="00F306FF" w:rsidRDefault="0018593C" w:rsidP="00C5148F">
            <w:pPr>
              <w:rPr>
                <w:rFonts w:ascii="Arial" w:hAnsi="Arial" w:cs="Arial"/>
                <w:sz w:val="24"/>
                <w:szCs w:val="24"/>
                <w:lang w:bidi="ar-SA"/>
              </w:rPr>
            </w:pPr>
            <w:r w:rsidRPr="00F306FF">
              <w:rPr>
                <w:rFonts w:ascii="Arial" w:hAnsi="Arial" w:cs="Arial"/>
                <w:sz w:val="24"/>
                <w:szCs w:val="24"/>
                <w:lang w:bidi="ar-SA"/>
              </w:rPr>
              <w:t>11:30 – 12:00 pm</w:t>
            </w:r>
          </w:p>
        </w:tc>
        <w:tc>
          <w:tcPr>
            <w:tcW w:w="260" w:type="pct"/>
            <w:tcBorders>
              <w:top w:val="single" w:sz="4" w:space="0" w:color="auto"/>
              <w:left w:val="single" w:sz="4" w:space="0" w:color="auto"/>
              <w:bottom w:val="single" w:sz="4" w:space="0" w:color="auto"/>
              <w:right w:val="single" w:sz="4" w:space="0" w:color="auto"/>
            </w:tcBorders>
            <w:vAlign w:val="center"/>
          </w:tcPr>
          <w:p w14:paraId="28A80CF0" w14:textId="3EC26EA6" w:rsidR="0018593C" w:rsidRPr="00F306FF" w:rsidRDefault="0018593C" w:rsidP="0018593C">
            <w:pPr>
              <w:jc w:val="center"/>
              <w:rPr>
                <w:rFonts w:ascii="Arial" w:hAnsi="Arial" w:cs="Arial"/>
                <w:sz w:val="24"/>
                <w:szCs w:val="24"/>
                <w:lang w:bidi="ar-SA"/>
              </w:rPr>
            </w:pPr>
            <w:r>
              <w:rPr>
                <w:rFonts w:ascii="Arial" w:hAnsi="Arial" w:cs="Arial"/>
                <w:sz w:val="24"/>
                <w:szCs w:val="24"/>
                <w:lang w:bidi="ar-SA"/>
              </w:rPr>
              <w:t>J12</w:t>
            </w:r>
          </w:p>
        </w:tc>
        <w:tc>
          <w:tcPr>
            <w:tcW w:w="3531" w:type="pct"/>
            <w:tcBorders>
              <w:top w:val="single" w:sz="4" w:space="0" w:color="auto"/>
              <w:left w:val="nil"/>
              <w:bottom w:val="single" w:sz="4" w:space="0" w:color="auto"/>
              <w:right w:val="single" w:sz="4" w:space="0" w:color="auto"/>
            </w:tcBorders>
            <w:tcMar>
              <w:top w:w="86" w:type="dxa"/>
              <w:left w:w="115" w:type="dxa"/>
              <w:bottom w:w="86" w:type="dxa"/>
              <w:right w:w="115" w:type="dxa"/>
            </w:tcMar>
            <w:vAlign w:val="center"/>
          </w:tcPr>
          <w:p w14:paraId="52051220" w14:textId="6A9C844F" w:rsidR="0018593C" w:rsidRPr="00F306FF" w:rsidRDefault="0018593C" w:rsidP="00C5148F">
            <w:pPr>
              <w:rPr>
                <w:rFonts w:ascii="Arial" w:hAnsi="Arial" w:cs="Arial"/>
                <w:bCs/>
                <w:sz w:val="24"/>
                <w:szCs w:val="24"/>
                <w:lang w:bidi="ar-SA"/>
              </w:rPr>
            </w:pPr>
            <w:r w:rsidRPr="00F306FF">
              <w:rPr>
                <w:rFonts w:ascii="Arial" w:hAnsi="Arial" w:cs="Arial"/>
                <w:bCs/>
                <w:sz w:val="24"/>
                <w:szCs w:val="24"/>
                <w:lang w:bidi="ar-SA"/>
              </w:rPr>
              <w:t xml:space="preserve">Alligator Farming in LA - </w:t>
            </w:r>
            <w:r w:rsidRPr="00F306FF">
              <w:rPr>
                <w:rFonts w:ascii="Arial" w:hAnsi="Arial" w:cs="Arial"/>
                <w:sz w:val="24"/>
                <w:szCs w:val="24"/>
              </w:rPr>
              <w:t>Mark Shirley</w:t>
            </w:r>
            <w:r>
              <w:rPr>
                <w:rFonts w:ascii="Arial" w:hAnsi="Arial" w:cs="Arial"/>
                <w:sz w:val="24"/>
                <w:szCs w:val="24"/>
              </w:rPr>
              <w:t>, LSU</w:t>
            </w:r>
          </w:p>
        </w:tc>
      </w:tr>
      <w:tr w:rsidR="00C5148F" w:rsidRPr="003D37FD" w14:paraId="50F40741" w14:textId="77777777" w:rsidTr="00B42625">
        <w:trPr>
          <w:gridAfter w:val="1"/>
          <w:wAfter w:w="260" w:type="pct"/>
          <w:trHeight w:val="548"/>
        </w:trPr>
        <w:tc>
          <w:tcPr>
            <w:tcW w:w="1209" w:type="pct"/>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56E0C752" w14:textId="75C8241C" w:rsidR="00C5148F" w:rsidRPr="003D37FD" w:rsidRDefault="00C5148F" w:rsidP="00C5148F">
            <w:pPr>
              <w:autoSpaceDE w:val="0"/>
              <w:autoSpaceDN w:val="0"/>
              <w:adjustRightInd w:val="0"/>
              <w:rPr>
                <w:rFonts w:ascii="Arial" w:hAnsi="Arial" w:cs="Arial"/>
                <w:b/>
                <w:sz w:val="24"/>
                <w:szCs w:val="24"/>
                <w:lang w:bidi="ar-SA"/>
              </w:rPr>
            </w:pPr>
            <w:r>
              <w:rPr>
                <w:rFonts w:ascii="Arial" w:hAnsi="Arial" w:cs="Arial"/>
                <w:b/>
                <w:sz w:val="24"/>
                <w:szCs w:val="24"/>
                <w:lang w:bidi="ar-SA"/>
              </w:rPr>
              <w:t>12</w:t>
            </w:r>
            <w:r w:rsidRPr="003D37FD">
              <w:rPr>
                <w:rFonts w:ascii="Arial" w:hAnsi="Arial" w:cs="Arial"/>
                <w:b/>
                <w:sz w:val="24"/>
                <w:szCs w:val="24"/>
                <w:lang w:bidi="ar-SA"/>
              </w:rPr>
              <w:t>:</w:t>
            </w:r>
            <w:r>
              <w:rPr>
                <w:rFonts w:ascii="Arial" w:hAnsi="Arial" w:cs="Arial"/>
                <w:b/>
                <w:sz w:val="24"/>
                <w:szCs w:val="24"/>
                <w:lang w:bidi="ar-SA"/>
              </w:rPr>
              <w:t>0</w:t>
            </w:r>
            <w:r w:rsidRPr="003D37FD">
              <w:rPr>
                <w:rFonts w:ascii="Arial" w:hAnsi="Arial" w:cs="Arial"/>
                <w:b/>
                <w:sz w:val="24"/>
                <w:szCs w:val="24"/>
                <w:lang w:bidi="ar-SA"/>
              </w:rPr>
              <w:t xml:space="preserve">0 – </w:t>
            </w:r>
            <w:r>
              <w:rPr>
                <w:rFonts w:ascii="Arial" w:hAnsi="Arial" w:cs="Arial"/>
                <w:b/>
                <w:sz w:val="24"/>
                <w:szCs w:val="24"/>
                <w:lang w:bidi="ar-SA"/>
              </w:rPr>
              <w:t>9</w:t>
            </w:r>
            <w:r w:rsidRPr="003D37FD">
              <w:rPr>
                <w:rFonts w:ascii="Arial" w:hAnsi="Arial" w:cs="Arial"/>
                <w:b/>
                <w:sz w:val="24"/>
                <w:szCs w:val="24"/>
                <w:lang w:bidi="ar-SA"/>
              </w:rPr>
              <w:t>:00 p.m.</w:t>
            </w:r>
          </w:p>
        </w:tc>
        <w:tc>
          <w:tcPr>
            <w:tcW w:w="3531" w:type="pct"/>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87298EC" w14:textId="77777777" w:rsidR="00C5148F" w:rsidRDefault="00C5148F" w:rsidP="00C5148F">
            <w:pPr>
              <w:rPr>
                <w:rFonts w:ascii="Arial" w:hAnsi="Arial" w:cs="Arial"/>
                <w:b/>
                <w:sz w:val="24"/>
                <w:szCs w:val="24"/>
                <w:lang w:bidi="ar-SA"/>
              </w:rPr>
            </w:pPr>
            <w:r w:rsidRPr="003D37FD">
              <w:rPr>
                <w:rFonts w:ascii="Arial" w:hAnsi="Arial" w:cs="Arial"/>
                <w:b/>
                <w:sz w:val="24"/>
                <w:szCs w:val="24"/>
                <w:lang w:bidi="ar-SA"/>
              </w:rPr>
              <w:t xml:space="preserve">Lunch, </w:t>
            </w:r>
            <w:r>
              <w:rPr>
                <w:rFonts w:ascii="Arial" w:hAnsi="Arial" w:cs="Arial"/>
                <w:b/>
                <w:sz w:val="24"/>
                <w:szCs w:val="24"/>
                <w:lang w:bidi="ar-SA"/>
              </w:rPr>
              <w:t xml:space="preserve">Gator Farm </w:t>
            </w:r>
            <w:r w:rsidRPr="003D37FD">
              <w:rPr>
                <w:rFonts w:ascii="Arial" w:hAnsi="Arial" w:cs="Arial"/>
                <w:b/>
                <w:sz w:val="24"/>
                <w:szCs w:val="24"/>
                <w:lang w:bidi="ar-SA"/>
              </w:rPr>
              <w:t>Tour, and Dinner</w:t>
            </w:r>
            <w:r>
              <w:rPr>
                <w:rFonts w:ascii="Arial" w:hAnsi="Arial" w:cs="Arial"/>
                <w:b/>
                <w:sz w:val="24"/>
                <w:szCs w:val="24"/>
                <w:lang w:bidi="ar-SA"/>
              </w:rPr>
              <w:t xml:space="preserve"> Cruise</w:t>
            </w:r>
          </w:p>
          <w:p w14:paraId="0DB50D44"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Bus leaves at 12:00</w:t>
            </w:r>
          </w:p>
          <w:p w14:paraId="3B058C25"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Box lunch on bus</w:t>
            </w:r>
          </w:p>
          <w:p w14:paraId="34BB039A"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Insta-Gator Ranch tour 1:30 – 3:00</w:t>
            </w:r>
          </w:p>
          <w:p w14:paraId="372174C7"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Return to Crowne Plaza</w:t>
            </w:r>
          </w:p>
          <w:p w14:paraId="5DB9FCA5" w14:textId="77777777" w:rsidR="00C5148F"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t>Walk to board Steamboat Natchez at 6:00</w:t>
            </w:r>
          </w:p>
          <w:p w14:paraId="084B6F28" w14:textId="1B799611" w:rsidR="00C5148F" w:rsidRPr="00190C0E" w:rsidRDefault="00C5148F" w:rsidP="00C5148F">
            <w:pPr>
              <w:pStyle w:val="ListParagraph"/>
              <w:numPr>
                <w:ilvl w:val="0"/>
                <w:numId w:val="29"/>
              </w:numPr>
              <w:rPr>
                <w:rFonts w:ascii="Arial" w:hAnsi="Arial" w:cs="Arial"/>
                <w:sz w:val="24"/>
                <w:szCs w:val="24"/>
                <w:lang w:bidi="ar-SA"/>
              </w:rPr>
            </w:pPr>
            <w:r>
              <w:rPr>
                <w:rFonts w:ascii="Arial" w:hAnsi="Arial" w:cs="Arial"/>
                <w:sz w:val="24"/>
                <w:szCs w:val="24"/>
                <w:lang w:bidi="ar-SA"/>
              </w:rPr>
              <w:lastRenderedPageBreak/>
              <w:t>River cruise and dinner 7:00 – 9:00</w:t>
            </w:r>
          </w:p>
        </w:tc>
      </w:tr>
      <w:tr w:rsidR="00C5148F" w:rsidRPr="003D37FD" w14:paraId="3FDD5E2A" w14:textId="77777777" w:rsidTr="00C5148F">
        <w:trPr>
          <w:gridAfter w:val="1"/>
          <w:wAfter w:w="260" w:type="pct"/>
          <w:trHeight w:val="534"/>
        </w:trPr>
        <w:tc>
          <w:tcPr>
            <w:tcW w:w="474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86" w:type="dxa"/>
              <w:left w:w="115" w:type="dxa"/>
              <w:bottom w:w="86" w:type="dxa"/>
              <w:right w:w="115" w:type="dxa"/>
            </w:tcMar>
            <w:vAlign w:val="center"/>
            <w:hideMark/>
          </w:tcPr>
          <w:p w14:paraId="3CC72B85" w14:textId="431E3F7A" w:rsidR="00C5148F" w:rsidRPr="00730103" w:rsidRDefault="00C5148F" w:rsidP="00C5148F">
            <w:pPr>
              <w:jc w:val="right"/>
              <w:rPr>
                <w:rFonts w:ascii="Arial" w:hAnsi="Arial" w:cs="Arial"/>
                <w:i/>
                <w:sz w:val="24"/>
                <w:szCs w:val="24"/>
                <w:lang w:bidi="ar-SA"/>
              </w:rPr>
            </w:pPr>
            <w:r w:rsidRPr="00205021">
              <w:rPr>
                <w:rFonts w:ascii="Arial" w:hAnsi="Arial" w:cs="Arial"/>
                <w:b/>
                <w:bCs/>
                <w:i/>
                <w:sz w:val="32"/>
                <w:szCs w:val="24"/>
                <w:lang w:bidi="ar-SA"/>
              </w:rPr>
              <w:lastRenderedPageBreak/>
              <w:t xml:space="preserve">Thursday, April </w:t>
            </w:r>
            <w:r>
              <w:rPr>
                <w:rFonts w:ascii="Arial" w:hAnsi="Arial" w:cs="Arial"/>
                <w:b/>
                <w:bCs/>
                <w:i/>
                <w:sz w:val="32"/>
                <w:szCs w:val="24"/>
                <w:lang w:bidi="ar-SA"/>
              </w:rPr>
              <w:t>27</w:t>
            </w:r>
          </w:p>
        </w:tc>
      </w:tr>
      <w:tr w:rsidR="00C5148F" w:rsidRPr="003D37FD" w14:paraId="6849E70C" w14:textId="77777777" w:rsidTr="00B42625">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2A724AB9" w14:textId="77777777"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6:30 – 8:30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7DA97066" w14:textId="0707A75C"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Joint Breakfast</w:t>
            </w:r>
            <w:r>
              <w:rPr>
                <w:rFonts w:ascii="Arial" w:hAnsi="Arial" w:cs="Arial"/>
                <w:b/>
                <w:bCs/>
                <w:sz w:val="24"/>
                <w:szCs w:val="24"/>
                <w:lang w:bidi="ar-SA"/>
              </w:rPr>
              <w:t xml:space="preserve"> – St. Charles Ballroom</w:t>
            </w:r>
          </w:p>
        </w:tc>
      </w:tr>
      <w:tr w:rsidR="00C5148F" w:rsidRPr="003D37FD" w14:paraId="125088C5" w14:textId="77777777" w:rsidTr="00B42625">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7631AA12" w14:textId="77777777" w:rsidR="00C5148F" w:rsidRPr="003D37FD" w:rsidRDefault="00C5148F" w:rsidP="00C5148F">
            <w:pPr>
              <w:rPr>
                <w:rFonts w:ascii="Arial" w:hAnsi="Arial" w:cs="Arial"/>
                <w:sz w:val="24"/>
                <w:szCs w:val="24"/>
                <w:lang w:bidi="ar-SA"/>
              </w:rPr>
            </w:pPr>
            <w:r w:rsidRPr="003D37FD">
              <w:rPr>
                <w:rFonts w:ascii="Arial" w:hAnsi="Arial" w:cs="Arial"/>
                <w:b/>
                <w:bCs/>
                <w:sz w:val="24"/>
                <w:szCs w:val="24"/>
                <w:lang w:bidi="ar-SA"/>
              </w:rPr>
              <w:t>8:30 – 11:00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6A567843" w14:textId="1A3B309D" w:rsidR="00C5148F" w:rsidRPr="003D37FD" w:rsidRDefault="00C5148F" w:rsidP="00C5148F">
            <w:pPr>
              <w:outlineLvl w:val="2"/>
              <w:rPr>
                <w:rFonts w:ascii="Arial" w:hAnsi="Arial" w:cs="Arial"/>
                <w:b/>
                <w:bCs/>
                <w:sz w:val="24"/>
                <w:szCs w:val="24"/>
                <w:lang w:bidi="ar-SA"/>
              </w:rPr>
            </w:pPr>
            <w:r>
              <w:rPr>
                <w:rFonts w:ascii="Arial" w:hAnsi="Arial" w:cs="Arial"/>
                <w:b/>
                <w:bCs/>
                <w:sz w:val="24"/>
                <w:szCs w:val="24"/>
                <w:lang w:bidi="ar-SA"/>
              </w:rPr>
              <w:t>Separate ASRED</w:t>
            </w:r>
            <w:r w:rsidRPr="003D37FD">
              <w:rPr>
                <w:rFonts w:ascii="Arial" w:hAnsi="Arial" w:cs="Arial"/>
                <w:b/>
                <w:bCs/>
                <w:sz w:val="24"/>
                <w:szCs w:val="24"/>
                <w:lang w:bidi="ar-SA"/>
              </w:rPr>
              <w:t xml:space="preserve"> </w:t>
            </w:r>
            <w:r>
              <w:rPr>
                <w:rFonts w:ascii="Arial" w:hAnsi="Arial" w:cs="Arial"/>
                <w:b/>
                <w:bCs/>
                <w:sz w:val="24"/>
                <w:szCs w:val="24"/>
                <w:lang w:bidi="ar-SA"/>
              </w:rPr>
              <w:t>(Bienville Room, Mezzanine 2) and SAAESD (St. Ann Room, Mezzanine 2) Meetings</w:t>
            </w:r>
          </w:p>
        </w:tc>
      </w:tr>
      <w:tr w:rsidR="00E358AC" w:rsidRPr="003D37FD" w14:paraId="60F36977"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1B0C8DD" w14:textId="77777777" w:rsidR="00E358AC" w:rsidRPr="00E358AC" w:rsidRDefault="00E358AC"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732A3E60" w14:textId="44D9C8C5"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13</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36A7DDC4" w14:textId="44B52B3C" w:rsidR="00E358AC" w:rsidRPr="00E358AC" w:rsidRDefault="00540BBF" w:rsidP="00C5148F">
            <w:pPr>
              <w:outlineLvl w:val="2"/>
              <w:rPr>
                <w:rFonts w:ascii="Arial" w:hAnsi="Arial" w:cs="Arial"/>
                <w:bCs/>
                <w:sz w:val="24"/>
                <w:szCs w:val="24"/>
                <w:lang w:bidi="ar-SA"/>
              </w:rPr>
            </w:pPr>
            <w:r>
              <w:rPr>
                <w:rFonts w:ascii="Arial" w:hAnsi="Arial" w:cs="Arial"/>
                <w:bCs/>
                <w:sz w:val="24"/>
                <w:szCs w:val="24"/>
                <w:lang w:bidi="ar-SA"/>
              </w:rPr>
              <w:t>Nominating Committee Report/Action</w:t>
            </w:r>
          </w:p>
        </w:tc>
      </w:tr>
      <w:tr w:rsidR="00E358AC" w:rsidRPr="003D37FD" w14:paraId="7E372DFA"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1751FE67" w14:textId="77777777" w:rsidR="00E358AC" w:rsidRPr="00E358AC" w:rsidRDefault="00E358AC"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3F997A81" w14:textId="71F7F711"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14</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DFD6C78" w14:textId="754887F1" w:rsidR="00E358AC" w:rsidRPr="00E358AC" w:rsidRDefault="00540BBF" w:rsidP="00C5148F">
            <w:pPr>
              <w:outlineLvl w:val="2"/>
              <w:rPr>
                <w:rFonts w:ascii="Arial" w:hAnsi="Arial" w:cs="Arial"/>
                <w:bCs/>
                <w:sz w:val="24"/>
                <w:szCs w:val="24"/>
                <w:lang w:bidi="ar-SA"/>
              </w:rPr>
            </w:pPr>
            <w:r>
              <w:rPr>
                <w:rFonts w:ascii="Arial" w:hAnsi="Arial" w:cs="Arial"/>
                <w:bCs/>
                <w:sz w:val="24"/>
                <w:szCs w:val="24"/>
                <w:lang w:bidi="ar-SA"/>
              </w:rPr>
              <w:t>Resolutions Committee Report/Action</w:t>
            </w:r>
          </w:p>
        </w:tc>
      </w:tr>
      <w:tr w:rsidR="00E358AC" w:rsidRPr="003D37FD" w14:paraId="30107B32"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C5424CB" w14:textId="77777777" w:rsidR="00E358AC" w:rsidRPr="00E358AC" w:rsidRDefault="00E358AC"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73148052" w14:textId="50CE4EA5"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15</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748BBE4D" w14:textId="28D3140E" w:rsidR="00E358AC" w:rsidRPr="00E358AC" w:rsidRDefault="00540BBF" w:rsidP="00C5148F">
            <w:pPr>
              <w:outlineLvl w:val="2"/>
              <w:rPr>
                <w:rFonts w:ascii="Arial" w:hAnsi="Arial" w:cs="Arial"/>
                <w:bCs/>
                <w:sz w:val="24"/>
                <w:szCs w:val="24"/>
                <w:lang w:bidi="ar-SA"/>
              </w:rPr>
            </w:pPr>
            <w:r>
              <w:rPr>
                <w:rFonts w:ascii="Arial" w:hAnsi="Arial" w:cs="Arial"/>
                <w:bCs/>
                <w:sz w:val="24"/>
                <w:szCs w:val="24"/>
                <w:lang w:bidi="ar-SA"/>
              </w:rPr>
              <w:t>ED Evaluation Committee Report/Action</w:t>
            </w:r>
          </w:p>
        </w:tc>
      </w:tr>
      <w:tr w:rsidR="00E358AC" w:rsidRPr="003D37FD" w14:paraId="1F5CF653"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0353044F" w14:textId="77777777" w:rsidR="00E358AC" w:rsidRPr="00E358AC" w:rsidRDefault="00E358AC"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22D907B1" w14:textId="15ABF95E" w:rsidR="00E358AC" w:rsidRPr="00E358AC" w:rsidRDefault="00711BB6" w:rsidP="00711BB6">
            <w:pPr>
              <w:jc w:val="center"/>
              <w:rPr>
                <w:rFonts w:ascii="Arial" w:hAnsi="Arial" w:cs="Arial"/>
                <w:bCs/>
                <w:sz w:val="24"/>
                <w:szCs w:val="24"/>
                <w:lang w:bidi="ar-SA"/>
              </w:rPr>
            </w:pPr>
            <w:r>
              <w:rPr>
                <w:rFonts w:ascii="Arial" w:hAnsi="Arial" w:cs="Arial"/>
                <w:bCs/>
                <w:sz w:val="24"/>
                <w:szCs w:val="24"/>
                <w:lang w:bidi="ar-SA"/>
              </w:rPr>
              <w:t>16</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D25C4FF" w14:textId="7195864F" w:rsidR="002F75AA" w:rsidRDefault="002F75AA" w:rsidP="002F75AA">
            <w:pPr>
              <w:outlineLvl w:val="2"/>
              <w:rPr>
                <w:rFonts w:ascii="Arial" w:hAnsi="Arial" w:cs="Arial"/>
                <w:bCs/>
                <w:sz w:val="24"/>
                <w:szCs w:val="24"/>
                <w:lang w:bidi="ar-SA"/>
              </w:rPr>
            </w:pPr>
            <w:r w:rsidRPr="002F75AA">
              <w:rPr>
                <w:rFonts w:ascii="Arial" w:hAnsi="Arial" w:cs="Arial"/>
                <w:bCs/>
                <w:sz w:val="24"/>
                <w:szCs w:val="24"/>
                <w:lang w:bidi="ar-SA"/>
              </w:rPr>
              <w:t>Mini Land-grant Meeting</w:t>
            </w:r>
            <w:r w:rsidR="00FF616B">
              <w:rPr>
                <w:rFonts w:ascii="Arial" w:hAnsi="Arial" w:cs="Arial"/>
                <w:bCs/>
                <w:sz w:val="24"/>
                <w:szCs w:val="24"/>
                <w:lang w:bidi="ar-SA"/>
              </w:rPr>
              <w:t xml:space="preserve"> – Ron Brown and All</w:t>
            </w:r>
          </w:p>
          <w:p w14:paraId="6FA08AF7" w14:textId="77777777" w:rsidR="00FF616B" w:rsidRPr="002F75AA" w:rsidRDefault="00FF616B" w:rsidP="002F75AA">
            <w:pPr>
              <w:outlineLvl w:val="2"/>
              <w:rPr>
                <w:rFonts w:ascii="Arial" w:hAnsi="Arial" w:cs="Arial"/>
                <w:bCs/>
                <w:sz w:val="24"/>
                <w:szCs w:val="24"/>
                <w:lang w:bidi="ar-SA"/>
              </w:rPr>
            </w:pPr>
          </w:p>
          <w:p w14:paraId="42243E9D" w14:textId="77777777" w:rsidR="00B34C09" w:rsidRDefault="00FF616B" w:rsidP="00B34C09">
            <w:pPr>
              <w:outlineLvl w:val="2"/>
              <w:rPr>
                <w:rFonts w:ascii="Arial" w:hAnsi="Arial" w:cs="Arial"/>
                <w:bCs/>
                <w:sz w:val="24"/>
                <w:szCs w:val="24"/>
                <w:lang w:bidi="ar-SA"/>
              </w:rPr>
            </w:pPr>
            <w:r>
              <w:rPr>
                <w:rFonts w:ascii="Arial" w:hAnsi="Arial" w:cs="Arial"/>
                <w:bCs/>
                <w:sz w:val="24"/>
                <w:szCs w:val="24"/>
                <w:lang w:bidi="ar-SA"/>
              </w:rPr>
              <w:t>The 1862 S-</w:t>
            </w:r>
            <w:r w:rsidR="002F75AA" w:rsidRPr="002F75AA">
              <w:rPr>
                <w:rFonts w:ascii="Arial" w:hAnsi="Arial" w:cs="Arial"/>
                <w:bCs/>
                <w:sz w:val="24"/>
                <w:szCs w:val="24"/>
                <w:lang w:bidi="ar-SA"/>
              </w:rPr>
              <w:t xml:space="preserve">AHS </w:t>
            </w:r>
            <w:r>
              <w:rPr>
                <w:rFonts w:ascii="Arial" w:hAnsi="Arial" w:cs="Arial"/>
                <w:bCs/>
                <w:sz w:val="24"/>
                <w:szCs w:val="24"/>
                <w:lang w:bidi="ar-SA"/>
              </w:rPr>
              <w:t>is proposing</w:t>
            </w:r>
            <w:r w:rsidR="002F75AA" w:rsidRPr="002F75AA">
              <w:rPr>
                <w:rFonts w:ascii="Arial" w:hAnsi="Arial" w:cs="Arial"/>
                <w:bCs/>
                <w:sz w:val="24"/>
                <w:szCs w:val="24"/>
                <w:lang w:bidi="ar-SA"/>
              </w:rPr>
              <w:t xml:space="preserve"> a</w:t>
            </w:r>
            <w:r>
              <w:rPr>
                <w:rFonts w:ascii="Arial" w:hAnsi="Arial" w:cs="Arial"/>
                <w:bCs/>
                <w:sz w:val="24"/>
                <w:szCs w:val="24"/>
                <w:lang w:bidi="ar-SA"/>
              </w:rPr>
              <w:t xml:space="preserve"> joint meeting for</w:t>
            </w:r>
            <w:r w:rsidR="002F75AA" w:rsidRPr="002F75AA">
              <w:rPr>
                <w:rFonts w:ascii="Arial" w:hAnsi="Arial" w:cs="Arial"/>
                <w:bCs/>
                <w:sz w:val="24"/>
                <w:szCs w:val="24"/>
                <w:lang w:bidi="ar-SA"/>
              </w:rPr>
              <w:t xml:space="preserve"> Southern region 1862 &amp; 1890 research, Extension, </w:t>
            </w:r>
            <w:r w:rsidR="00B34C09">
              <w:rPr>
                <w:rFonts w:ascii="Arial" w:hAnsi="Arial" w:cs="Arial"/>
                <w:bCs/>
                <w:sz w:val="24"/>
                <w:szCs w:val="24"/>
                <w:lang w:bidi="ar-SA"/>
              </w:rPr>
              <w:t xml:space="preserve">and </w:t>
            </w:r>
            <w:r>
              <w:rPr>
                <w:rFonts w:ascii="Arial" w:hAnsi="Arial" w:cs="Arial"/>
                <w:bCs/>
                <w:sz w:val="24"/>
                <w:szCs w:val="24"/>
                <w:lang w:bidi="ar-SA"/>
              </w:rPr>
              <w:t>academic programs Directors</w:t>
            </w:r>
            <w:r w:rsidR="00B34C09">
              <w:rPr>
                <w:rFonts w:ascii="Arial" w:hAnsi="Arial" w:cs="Arial"/>
                <w:bCs/>
                <w:sz w:val="24"/>
                <w:szCs w:val="24"/>
                <w:lang w:bidi="ar-SA"/>
              </w:rPr>
              <w:t>;</w:t>
            </w:r>
            <w:r>
              <w:rPr>
                <w:rFonts w:ascii="Arial" w:hAnsi="Arial" w:cs="Arial"/>
                <w:bCs/>
                <w:sz w:val="24"/>
                <w:szCs w:val="24"/>
                <w:lang w:bidi="ar-SA"/>
              </w:rPr>
              <w:t xml:space="preserve"> </w:t>
            </w:r>
            <w:r w:rsidR="002F75AA" w:rsidRPr="002F75AA">
              <w:rPr>
                <w:rFonts w:ascii="Arial" w:hAnsi="Arial" w:cs="Arial"/>
                <w:bCs/>
                <w:sz w:val="24"/>
                <w:szCs w:val="24"/>
                <w:lang w:bidi="ar-SA"/>
              </w:rPr>
              <w:t>S-AH</w:t>
            </w:r>
            <w:r w:rsidR="00B34C09">
              <w:rPr>
                <w:rFonts w:ascii="Arial" w:hAnsi="Arial" w:cs="Arial"/>
                <w:bCs/>
                <w:sz w:val="24"/>
                <w:szCs w:val="24"/>
                <w:lang w:bidi="ar-SA"/>
              </w:rPr>
              <w:t>S;</w:t>
            </w:r>
            <w:r>
              <w:rPr>
                <w:rFonts w:ascii="Arial" w:hAnsi="Arial" w:cs="Arial"/>
                <w:bCs/>
                <w:sz w:val="24"/>
                <w:szCs w:val="24"/>
                <w:lang w:bidi="ar-SA"/>
              </w:rPr>
              <w:t xml:space="preserve"> and S-CARET</w:t>
            </w:r>
            <w:r w:rsidR="002F75AA" w:rsidRPr="002F75AA">
              <w:rPr>
                <w:rFonts w:ascii="Arial" w:hAnsi="Arial" w:cs="Arial"/>
                <w:bCs/>
                <w:sz w:val="24"/>
                <w:szCs w:val="24"/>
                <w:lang w:bidi="ar-SA"/>
              </w:rPr>
              <w:t xml:space="preserve"> in </w:t>
            </w:r>
            <w:r>
              <w:rPr>
                <w:rFonts w:ascii="Arial" w:hAnsi="Arial" w:cs="Arial"/>
                <w:bCs/>
                <w:sz w:val="24"/>
                <w:szCs w:val="24"/>
                <w:lang w:bidi="ar-SA"/>
              </w:rPr>
              <w:t>the spring</w:t>
            </w:r>
            <w:r w:rsidR="00B34C09">
              <w:rPr>
                <w:rFonts w:ascii="Arial" w:hAnsi="Arial" w:cs="Arial"/>
                <w:bCs/>
                <w:sz w:val="24"/>
                <w:szCs w:val="24"/>
                <w:lang w:bidi="ar-SA"/>
              </w:rPr>
              <w:t xml:space="preserve"> (last 2 weeks of March)</w:t>
            </w:r>
            <w:r>
              <w:rPr>
                <w:rFonts w:ascii="Arial" w:hAnsi="Arial" w:cs="Arial"/>
                <w:bCs/>
                <w:sz w:val="24"/>
                <w:szCs w:val="24"/>
                <w:lang w:bidi="ar-SA"/>
              </w:rPr>
              <w:t xml:space="preserve"> of 2019. The plan is to include</w:t>
            </w:r>
            <w:r w:rsidR="002F75AA" w:rsidRPr="002F75AA">
              <w:rPr>
                <w:rFonts w:ascii="Arial" w:hAnsi="Arial" w:cs="Arial"/>
                <w:bCs/>
                <w:sz w:val="24"/>
                <w:szCs w:val="24"/>
                <w:lang w:bidi="ar-SA"/>
              </w:rPr>
              <w:t xml:space="preserve"> one whole day</w:t>
            </w:r>
            <w:r w:rsidR="00B34C09">
              <w:rPr>
                <w:rFonts w:ascii="Arial" w:hAnsi="Arial" w:cs="Arial"/>
                <w:bCs/>
                <w:sz w:val="24"/>
                <w:szCs w:val="24"/>
                <w:lang w:bidi="ar-SA"/>
              </w:rPr>
              <w:t xml:space="preserve"> of joint sessions (midweek), which would allow individual groups</w:t>
            </w:r>
            <w:r w:rsidR="002F75AA" w:rsidRPr="002F75AA">
              <w:rPr>
                <w:rFonts w:ascii="Arial" w:hAnsi="Arial" w:cs="Arial"/>
                <w:bCs/>
                <w:sz w:val="24"/>
                <w:szCs w:val="24"/>
                <w:lang w:bidi="ar-SA"/>
              </w:rPr>
              <w:t xml:space="preserve"> to have separate meetings before and/or afte</w:t>
            </w:r>
            <w:r w:rsidR="00B34C09">
              <w:rPr>
                <w:rFonts w:ascii="Arial" w:hAnsi="Arial" w:cs="Arial"/>
                <w:bCs/>
                <w:sz w:val="24"/>
                <w:szCs w:val="24"/>
                <w:lang w:bidi="ar-SA"/>
              </w:rPr>
              <w:t>r the joint session</w:t>
            </w:r>
            <w:r w:rsidR="002F75AA" w:rsidRPr="002F75AA">
              <w:rPr>
                <w:rFonts w:ascii="Arial" w:hAnsi="Arial" w:cs="Arial"/>
                <w:bCs/>
                <w:sz w:val="24"/>
                <w:szCs w:val="24"/>
                <w:lang w:bidi="ar-SA"/>
              </w:rPr>
              <w:t>.</w:t>
            </w:r>
            <w:r w:rsidR="002F75AA">
              <w:rPr>
                <w:rFonts w:ascii="Arial" w:hAnsi="Arial" w:cs="Arial"/>
                <w:bCs/>
                <w:sz w:val="24"/>
                <w:szCs w:val="24"/>
                <w:lang w:bidi="ar-SA"/>
              </w:rPr>
              <w:t xml:space="preserve"> </w:t>
            </w:r>
          </w:p>
          <w:p w14:paraId="5024EDF1" w14:textId="77777777" w:rsidR="00B34C09" w:rsidRDefault="00B34C09" w:rsidP="00B34C09">
            <w:pPr>
              <w:outlineLvl w:val="2"/>
              <w:rPr>
                <w:rFonts w:ascii="Arial" w:hAnsi="Arial" w:cs="Arial"/>
                <w:bCs/>
                <w:sz w:val="24"/>
                <w:szCs w:val="24"/>
                <w:lang w:bidi="ar-SA"/>
              </w:rPr>
            </w:pPr>
          </w:p>
          <w:p w14:paraId="7B08E598" w14:textId="33C92020" w:rsidR="00E358AC" w:rsidRPr="00E358AC" w:rsidRDefault="00B34C09" w:rsidP="00B34C09">
            <w:pPr>
              <w:outlineLvl w:val="2"/>
              <w:rPr>
                <w:rFonts w:ascii="Arial" w:hAnsi="Arial" w:cs="Arial"/>
                <w:bCs/>
                <w:sz w:val="24"/>
                <w:szCs w:val="24"/>
                <w:lang w:bidi="ar-SA"/>
              </w:rPr>
            </w:pPr>
            <w:r>
              <w:rPr>
                <w:rFonts w:ascii="Arial" w:hAnsi="Arial" w:cs="Arial"/>
                <w:bCs/>
                <w:sz w:val="24"/>
                <w:szCs w:val="24"/>
                <w:lang w:bidi="ar-SA"/>
              </w:rPr>
              <w:t xml:space="preserve">This is an opportunity to provide early input. Later, one Director from each group will be part of a planning committee. </w:t>
            </w:r>
            <w:r w:rsidR="00FF616B" w:rsidRPr="00FF616B">
              <w:rPr>
                <w:rFonts w:ascii="Arial" w:hAnsi="Arial" w:cs="Arial"/>
                <w:bCs/>
                <w:sz w:val="24"/>
                <w:szCs w:val="24"/>
                <w:lang w:bidi="ar-SA"/>
              </w:rPr>
              <w:tab/>
            </w:r>
          </w:p>
        </w:tc>
      </w:tr>
      <w:tr w:rsidR="00783178" w:rsidRPr="003D37FD" w14:paraId="73890614"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7B7507A6" w14:textId="77777777" w:rsidR="00783178" w:rsidRPr="00E358AC" w:rsidRDefault="00783178"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53B36330" w14:textId="018A546F" w:rsidR="00783178" w:rsidRPr="00E358AC" w:rsidRDefault="00711BB6" w:rsidP="00711BB6">
            <w:pPr>
              <w:jc w:val="center"/>
              <w:rPr>
                <w:rFonts w:ascii="Arial" w:hAnsi="Arial" w:cs="Arial"/>
                <w:bCs/>
                <w:sz w:val="24"/>
                <w:szCs w:val="24"/>
                <w:lang w:bidi="ar-SA"/>
              </w:rPr>
            </w:pPr>
            <w:r>
              <w:rPr>
                <w:rFonts w:ascii="Arial" w:hAnsi="Arial" w:cs="Arial"/>
                <w:bCs/>
                <w:sz w:val="24"/>
                <w:szCs w:val="24"/>
                <w:lang w:bidi="ar-SA"/>
              </w:rPr>
              <w:t>17</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29C53605" w14:textId="1DD72D9E" w:rsidR="00F42044" w:rsidRDefault="00F42044" w:rsidP="00F42044">
            <w:pPr>
              <w:outlineLvl w:val="2"/>
              <w:rPr>
                <w:rFonts w:ascii="Arial" w:hAnsi="Arial" w:cs="Arial"/>
                <w:bCs/>
                <w:sz w:val="24"/>
                <w:szCs w:val="24"/>
                <w:lang w:bidi="ar-SA"/>
              </w:rPr>
            </w:pPr>
            <w:r>
              <w:rPr>
                <w:rFonts w:ascii="Arial" w:hAnsi="Arial" w:cs="Arial"/>
                <w:bCs/>
                <w:sz w:val="24"/>
                <w:szCs w:val="24"/>
                <w:lang w:bidi="ar-SA"/>
              </w:rPr>
              <w:t>June ASRED Webinar – All</w:t>
            </w:r>
          </w:p>
          <w:p w14:paraId="085DACCC" w14:textId="77777777" w:rsidR="00F42044" w:rsidRDefault="00F42044" w:rsidP="00F42044">
            <w:pPr>
              <w:outlineLvl w:val="2"/>
              <w:rPr>
                <w:rFonts w:ascii="Arial" w:hAnsi="Arial" w:cs="Arial"/>
                <w:bCs/>
                <w:sz w:val="24"/>
                <w:szCs w:val="24"/>
                <w:lang w:bidi="ar-SA"/>
              </w:rPr>
            </w:pPr>
          </w:p>
          <w:p w14:paraId="23F11A41" w14:textId="4E554AC5" w:rsidR="00783178" w:rsidRPr="002F75AA" w:rsidRDefault="00F42044" w:rsidP="00F42044">
            <w:pPr>
              <w:outlineLvl w:val="2"/>
              <w:rPr>
                <w:rFonts w:ascii="Arial" w:hAnsi="Arial" w:cs="Arial"/>
                <w:bCs/>
                <w:sz w:val="24"/>
                <w:szCs w:val="24"/>
                <w:lang w:bidi="ar-SA"/>
              </w:rPr>
            </w:pPr>
            <w:r w:rsidRPr="00F42044">
              <w:rPr>
                <w:rFonts w:ascii="Arial" w:hAnsi="Arial" w:cs="Arial"/>
                <w:bCs/>
                <w:sz w:val="24"/>
                <w:szCs w:val="24"/>
                <w:lang w:bidi="ar-SA"/>
              </w:rPr>
              <w:t>In August 2014, ASRED members agreed to hold three webinars</w:t>
            </w:r>
            <w:r>
              <w:rPr>
                <w:rFonts w:ascii="Arial" w:hAnsi="Arial" w:cs="Arial"/>
                <w:bCs/>
                <w:sz w:val="24"/>
                <w:szCs w:val="24"/>
                <w:lang w:bidi="ar-SA"/>
              </w:rPr>
              <w:t xml:space="preserve"> (December, February and June)</w:t>
            </w:r>
            <w:r w:rsidRPr="00F42044">
              <w:rPr>
                <w:rFonts w:ascii="Arial" w:hAnsi="Arial" w:cs="Arial"/>
                <w:bCs/>
                <w:sz w:val="24"/>
                <w:szCs w:val="24"/>
                <w:lang w:bidi="ar-SA"/>
              </w:rPr>
              <w:t xml:space="preserve"> per year and determine the topics and hosts during the August meeting. </w:t>
            </w:r>
            <w:r>
              <w:rPr>
                <w:rFonts w:ascii="Arial" w:hAnsi="Arial" w:cs="Arial"/>
                <w:bCs/>
                <w:sz w:val="24"/>
                <w:szCs w:val="24"/>
                <w:lang w:bidi="ar-SA"/>
              </w:rPr>
              <w:t xml:space="preserve">The </w:t>
            </w:r>
            <w:r w:rsidRPr="00F42044">
              <w:rPr>
                <w:rFonts w:ascii="Arial" w:hAnsi="Arial" w:cs="Arial"/>
                <w:bCs/>
                <w:sz w:val="24"/>
                <w:szCs w:val="24"/>
                <w:lang w:bidi="ar-SA"/>
              </w:rPr>
              <w:t>June 2017</w:t>
            </w:r>
            <w:r>
              <w:rPr>
                <w:rFonts w:ascii="Arial" w:hAnsi="Arial" w:cs="Arial"/>
                <w:bCs/>
                <w:sz w:val="24"/>
                <w:szCs w:val="24"/>
                <w:lang w:bidi="ar-SA"/>
              </w:rPr>
              <w:t xml:space="preserve"> slot was held vacant for review in April. Possibilities mentioned were Status of FSLA  and Urban Extension</w:t>
            </w:r>
          </w:p>
        </w:tc>
      </w:tr>
      <w:tr w:rsidR="00F11B53" w:rsidRPr="003D37FD" w14:paraId="1CEFDA3E"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56335577" w14:textId="77777777" w:rsidR="00F11B53" w:rsidRPr="00E358AC" w:rsidRDefault="00F11B53"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0A629099" w14:textId="32D5CC2A" w:rsidR="00F11B53" w:rsidRPr="00E358AC" w:rsidRDefault="00711BB6" w:rsidP="00711BB6">
            <w:pPr>
              <w:jc w:val="center"/>
              <w:rPr>
                <w:rFonts w:ascii="Arial" w:hAnsi="Arial" w:cs="Arial"/>
                <w:bCs/>
                <w:sz w:val="24"/>
                <w:szCs w:val="24"/>
                <w:lang w:bidi="ar-SA"/>
              </w:rPr>
            </w:pPr>
            <w:r>
              <w:rPr>
                <w:rFonts w:ascii="Arial" w:hAnsi="Arial" w:cs="Arial"/>
                <w:bCs/>
                <w:sz w:val="24"/>
                <w:szCs w:val="24"/>
                <w:lang w:bidi="ar-SA"/>
              </w:rPr>
              <w:t>18</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251F34F" w14:textId="38944D60" w:rsidR="00F11B53" w:rsidRDefault="00F11B53" w:rsidP="002F75AA">
            <w:pPr>
              <w:outlineLvl w:val="2"/>
              <w:rPr>
                <w:rFonts w:ascii="Arial" w:hAnsi="Arial" w:cs="Arial"/>
                <w:sz w:val="24"/>
                <w:szCs w:val="24"/>
                <w:lang w:bidi="ar-SA"/>
              </w:rPr>
            </w:pPr>
            <w:r>
              <w:rPr>
                <w:rFonts w:ascii="Arial" w:hAnsi="Arial" w:cs="Arial"/>
                <w:sz w:val="24"/>
                <w:szCs w:val="24"/>
                <w:lang w:bidi="ar-SA"/>
              </w:rPr>
              <w:t>Future August Meeting Structure – Paul Brown, ACES</w:t>
            </w:r>
          </w:p>
        </w:tc>
      </w:tr>
      <w:tr w:rsidR="00783178" w:rsidRPr="003D37FD" w14:paraId="02BD9D4B"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228340B0" w14:textId="2B55A208" w:rsidR="00783178" w:rsidRPr="00E358AC" w:rsidRDefault="00783178"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205572CF" w14:textId="4F0636AF" w:rsidR="00783178" w:rsidRPr="00E358AC" w:rsidRDefault="00711BB6" w:rsidP="00711BB6">
            <w:pPr>
              <w:jc w:val="center"/>
              <w:rPr>
                <w:rFonts w:ascii="Arial" w:hAnsi="Arial" w:cs="Arial"/>
                <w:bCs/>
                <w:sz w:val="24"/>
                <w:szCs w:val="24"/>
                <w:lang w:bidi="ar-SA"/>
              </w:rPr>
            </w:pPr>
            <w:r>
              <w:rPr>
                <w:rFonts w:ascii="Arial" w:hAnsi="Arial" w:cs="Arial"/>
                <w:bCs/>
                <w:sz w:val="24"/>
                <w:szCs w:val="24"/>
                <w:lang w:bidi="ar-SA"/>
              </w:rPr>
              <w:t>19</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92244FF" w14:textId="58646B99" w:rsidR="00783178" w:rsidRPr="002F75AA" w:rsidRDefault="009779D6" w:rsidP="002F75AA">
            <w:pPr>
              <w:outlineLvl w:val="2"/>
              <w:rPr>
                <w:rFonts w:ascii="Arial" w:hAnsi="Arial" w:cs="Arial"/>
                <w:bCs/>
                <w:sz w:val="24"/>
                <w:szCs w:val="24"/>
                <w:lang w:bidi="ar-SA"/>
              </w:rPr>
            </w:pPr>
            <w:r>
              <w:rPr>
                <w:rFonts w:ascii="Arial" w:hAnsi="Arial" w:cs="Arial"/>
                <w:sz w:val="24"/>
                <w:szCs w:val="24"/>
                <w:lang w:bidi="ar-SA"/>
              </w:rPr>
              <w:t>ANR Program Committee Liaison Report – Laura Perry Johnson</w:t>
            </w:r>
          </w:p>
        </w:tc>
      </w:tr>
      <w:tr w:rsidR="009779D6" w:rsidRPr="003D37FD" w14:paraId="5A99F684"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D112702" w14:textId="77777777" w:rsidR="009779D6" w:rsidRPr="00E358AC" w:rsidRDefault="009779D6"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461273E2" w14:textId="3C6CAB3B" w:rsidR="009779D6" w:rsidRPr="00E358AC" w:rsidRDefault="00711BB6" w:rsidP="00711BB6">
            <w:pPr>
              <w:jc w:val="center"/>
              <w:rPr>
                <w:rFonts w:ascii="Arial" w:hAnsi="Arial" w:cs="Arial"/>
                <w:bCs/>
                <w:sz w:val="24"/>
                <w:szCs w:val="24"/>
                <w:lang w:bidi="ar-SA"/>
              </w:rPr>
            </w:pPr>
            <w:r>
              <w:rPr>
                <w:rFonts w:ascii="Arial" w:hAnsi="Arial" w:cs="Arial"/>
                <w:bCs/>
                <w:sz w:val="24"/>
                <w:szCs w:val="24"/>
                <w:lang w:bidi="ar-SA"/>
              </w:rPr>
              <w:t>20</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4ADA58CC" w14:textId="33CB0261" w:rsidR="009779D6" w:rsidRDefault="00FB6B2D" w:rsidP="002F75AA">
            <w:pPr>
              <w:outlineLvl w:val="2"/>
              <w:rPr>
                <w:rFonts w:ascii="Arial" w:hAnsi="Arial" w:cs="Arial"/>
                <w:bCs/>
                <w:sz w:val="24"/>
                <w:szCs w:val="24"/>
                <w:lang w:bidi="ar-SA"/>
              </w:rPr>
            </w:pPr>
            <w:r>
              <w:rPr>
                <w:rFonts w:ascii="Arial" w:hAnsi="Arial" w:cs="Arial"/>
                <w:bCs/>
                <w:sz w:val="24"/>
                <w:szCs w:val="24"/>
                <w:lang w:bidi="ar-SA"/>
              </w:rPr>
              <w:t>Status of Relationships with Other Ag Agencies (OAA) – All</w:t>
            </w:r>
          </w:p>
          <w:p w14:paraId="61384D86" w14:textId="77777777" w:rsidR="00FB6B2D" w:rsidRDefault="00FB6B2D" w:rsidP="002F75AA">
            <w:pPr>
              <w:outlineLvl w:val="2"/>
              <w:rPr>
                <w:rFonts w:ascii="Arial" w:hAnsi="Arial" w:cs="Arial"/>
                <w:bCs/>
                <w:sz w:val="24"/>
                <w:szCs w:val="24"/>
                <w:lang w:bidi="ar-SA"/>
              </w:rPr>
            </w:pPr>
          </w:p>
          <w:p w14:paraId="7FA03585" w14:textId="53D52A77" w:rsidR="00FB6B2D" w:rsidRDefault="00FB6B2D" w:rsidP="002F75AA">
            <w:pPr>
              <w:outlineLvl w:val="2"/>
              <w:rPr>
                <w:rFonts w:ascii="Arial" w:hAnsi="Arial" w:cs="Arial"/>
                <w:bCs/>
                <w:sz w:val="24"/>
                <w:szCs w:val="24"/>
                <w:lang w:bidi="ar-SA"/>
              </w:rPr>
            </w:pPr>
            <w:r>
              <w:rPr>
                <w:rFonts w:ascii="Arial" w:hAnsi="Arial" w:cs="Arial"/>
                <w:bCs/>
                <w:sz w:val="24"/>
                <w:szCs w:val="24"/>
                <w:lang w:bidi="ar-SA"/>
              </w:rPr>
              <w:t>This is a status check regarding:</w:t>
            </w:r>
          </w:p>
          <w:p w14:paraId="4FF63671" w14:textId="1DB991A4"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creating positions that are specialist in nature with si</w:t>
            </w:r>
            <w:r>
              <w:rPr>
                <w:rFonts w:ascii="Arial" w:hAnsi="Arial" w:cs="Arial"/>
                <w:bCs/>
                <w:sz w:val="24"/>
                <w:szCs w:val="24"/>
                <w:lang w:bidi="ar-SA"/>
              </w:rPr>
              <w:t>gnificant outreach expectations?</w:t>
            </w:r>
          </w:p>
          <w:p w14:paraId="33937EB8" w14:textId="0DF6078A"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using technical service providers who may not be using the most current</w:t>
            </w:r>
            <w:r>
              <w:rPr>
                <w:rFonts w:ascii="Arial" w:hAnsi="Arial" w:cs="Arial"/>
                <w:bCs/>
                <w:sz w:val="24"/>
                <w:szCs w:val="24"/>
                <w:lang w:bidi="ar-SA"/>
              </w:rPr>
              <w:t xml:space="preserve"> land-grant research?</w:t>
            </w:r>
          </w:p>
          <w:p w14:paraId="3C712160" w14:textId="5C103945" w:rsidR="00FB6B2D" w:rsidRPr="00FB6B2D" w:rsidRDefault="00FB6B2D" w:rsidP="00FB6B2D">
            <w:pPr>
              <w:numPr>
                <w:ilvl w:val="0"/>
                <w:numId w:val="35"/>
              </w:numPr>
              <w:outlineLvl w:val="2"/>
              <w:rPr>
                <w:rFonts w:ascii="Arial" w:hAnsi="Arial" w:cs="Arial"/>
                <w:bCs/>
                <w:sz w:val="24"/>
                <w:szCs w:val="24"/>
                <w:lang w:bidi="ar-SA"/>
              </w:rPr>
            </w:pPr>
            <w:r>
              <w:rPr>
                <w:rFonts w:ascii="Arial" w:hAnsi="Arial" w:cs="Arial"/>
                <w:bCs/>
                <w:sz w:val="24"/>
                <w:szCs w:val="24"/>
                <w:lang w:bidi="ar-SA"/>
              </w:rPr>
              <w:t>OAA’s</w:t>
            </w:r>
            <w:r w:rsidRPr="00FB6B2D">
              <w:rPr>
                <w:rFonts w:ascii="Arial" w:hAnsi="Arial" w:cs="Arial"/>
                <w:bCs/>
                <w:sz w:val="24"/>
                <w:szCs w:val="24"/>
                <w:lang w:bidi="ar-SA"/>
              </w:rPr>
              <w:t xml:space="preserve"> providing outreach on their own </w:t>
            </w:r>
            <w:r>
              <w:rPr>
                <w:rFonts w:ascii="Arial" w:hAnsi="Arial" w:cs="Arial"/>
                <w:bCs/>
                <w:sz w:val="24"/>
                <w:szCs w:val="24"/>
                <w:lang w:bidi="ar-SA"/>
              </w:rPr>
              <w:t>without Extension collaboration</w:t>
            </w:r>
          </w:p>
          <w:p w14:paraId="4CF47E31" w14:textId="24E0B38F" w:rsidR="00FB6B2D" w:rsidRPr="00EA1B40" w:rsidRDefault="00FB6B2D" w:rsidP="002F75AA">
            <w:pPr>
              <w:numPr>
                <w:ilvl w:val="0"/>
                <w:numId w:val="35"/>
              </w:numPr>
              <w:outlineLvl w:val="2"/>
              <w:rPr>
                <w:rFonts w:ascii="Arial" w:hAnsi="Arial" w:cs="Arial"/>
                <w:bCs/>
                <w:sz w:val="24"/>
                <w:szCs w:val="24"/>
                <w:lang w:bidi="ar-SA"/>
              </w:rPr>
            </w:pPr>
            <w:r>
              <w:rPr>
                <w:rFonts w:ascii="Arial" w:hAnsi="Arial" w:cs="Arial"/>
                <w:bCs/>
                <w:sz w:val="24"/>
                <w:szCs w:val="24"/>
                <w:lang w:bidi="ar-SA"/>
              </w:rPr>
              <w:lastRenderedPageBreak/>
              <w:t>OAA’s</w:t>
            </w:r>
            <w:r w:rsidRPr="00FB6B2D">
              <w:rPr>
                <w:rFonts w:ascii="Arial" w:hAnsi="Arial" w:cs="Arial"/>
                <w:bCs/>
                <w:sz w:val="24"/>
                <w:szCs w:val="24"/>
                <w:lang w:bidi="ar-SA"/>
              </w:rPr>
              <w:t xml:space="preserve"> sharing PR pieces that tout their work without mention of partners, includi</w:t>
            </w:r>
            <w:r>
              <w:rPr>
                <w:rFonts w:ascii="Arial" w:hAnsi="Arial" w:cs="Arial"/>
                <w:bCs/>
                <w:sz w:val="24"/>
                <w:szCs w:val="24"/>
                <w:lang w:bidi="ar-SA"/>
              </w:rPr>
              <w:t>ng but not limited to Extension</w:t>
            </w:r>
          </w:p>
        </w:tc>
      </w:tr>
      <w:tr w:rsidR="009779D6" w:rsidRPr="003D37FD" w14:paraId="7C11F802"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4DBDD90E" w14:textId="358D6346" w:rsidR="009779D6" w:rsidRPr="00E358AC" w:rsidRDefault="009779D6"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073CBC3D" w14:textId="2FF1DBE3" w:rsidR="009779D6" w:rsidRPr="00E358AC" w:rsidRDefault="00711BB6" w:rsidP="00711BB6">
            <w:pPr>
              <w:jc w:val="center"/>
              <w:rPr>
                <w:rFonts w:ascii="Arial" w:hAnsi="Arial" w:cs="Arial"/>
                <w:bCs/>
                <w:sz w:val="24"/>
                <w:szCs w:val="24"/>
                <w:lang w:bidi="ar-SA"/>
              </w:rPr>
            </w:pPr>
            <w:r>
              <w:rPr>
                <w:rFonts w:ascii="Arial" w:hAnsi="Arial" w:cs="Arial"/>
                <w:bCs/>
                <w:sz w:val="24"/>
                <w:szCs w:val="24"/>
                <w:lang w:bidi="ar-SA"/>
              </w:rPr>
              <w:t>21</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090B298E" w14:textId="10674745" w:rsidR="00EA1B40" w:rsidRDefault="00EA1B40" w:rsidP="00EA1B40">
            <w:pPr>
              <w:outlineLvl w:val="2"/>
              <w:rPr>
                <w:rFonts w:ascii="Arial" w:hAnsi="Arial" w:cs="Arial"/>
                <w:bCs/>
                <w:sz w:val="24"/>
                <w:szCs w:val="24"/>
              </w:rPr>
            </w:pPr>
            <w:r>
              <w:rPr>
                <w:rFonts w:ascii="Arial" w:hAnsi="Arial" w:cs="Arial"/>
                <w:bCs/>
                <w:sz w:val="24"/>
                <w:szCs w:val="24"/>
              </w:rPr>
              <w:t xml:space="preserve">New Administration: How will it influence Extension and our educational programs? – All </w:t>
            </w:r>
          </w:p>
          <w:p w14:paraId="6525E3A0" w14:textId="77777777" w:rsidR="00B82F76" w:rsidRDefault="00B82F76" w:rsidP="00EA1B40">
            <w:pPr>
              <w:outlineLvl w:val="2"/>
              <w:rPr>
                <w:rFonts w:ascii="Arial" w:hAnsi="Arial" w:cs="Arial"/>
                <w:bCs/>
                <w:sz w:val="24"/>
                <w:szCs w:val="24"/>
              </w:rPr>
            </w:pPr>
          </w:p>
          <w:p w14:paraId="4BDDE57F" w14:textId="1ABA1E11" w:rsidR="00EA1B40" w:rsidRPr="00EA1B40" w:rsidRDefault="00EA1B40" w:rsidP="00EA1B40">
            <w:pPr>
              <w:outlineLvl w:val="2"/>
              <w:rPr>
                <w:rFonts w:ascii="Arial" w:hAnsi="Arial" w:cs="Arial"/>
                <w:bCs/>
                <w:sz w:val="24"/>
                <w:szCs w:val="24"/>
              </w:rPr>
            </w:pPr>
            <w:r>
              <w:rPr>
                <w:rFonts w:ascii="Arial" w:hAnsi="Arial" w:cs="Arial"/>
                <w:bCs/>
                <w:sz w:val="24"/>
                <w:szCs w:val="24"/>
              </w:rPr>
              <w:t xml:space="preserve">This is for general discussion and information sharing in light of the new administration. </w:t>
            </w:r>
          </w:p>
          <w:p w14:paraId="400E34F2" w14:textId="77777777" w:rsidR="009779D6" w:rsidRPr="002F75AA" w:rsidRDefault="009779D6" w:rsidP="002F75AA">
            <w:pPr>
              <w:outlineLvl w:val="2"/>
              <w:rPr>
                <w:rFonts w:ascii="Arial" w:hAnsi="Arial" w:cs="Arial"/>
                <w:bCs/>
                <w:sz w:val="24"/>
                <w:szCs w:val="24"/>
                <w:lang w:bidi="ar-SA"/>
              </w:rPr>
            </w:pPr>
          </w:p>
        </w:tc>
      </w:tr>
      <w:tr w:rsidR="00783178" w:rsidRPr="003D37FD" w14:paraId="0404B0A8" w14:textId="77777777" w:rsidTr="00711BB6">
        <w:trPr>
          <w:gridAfter w:val="1"/>
          <w:wAfter w:w="260" w:type="pct"/>
          <w:trHeight w:val="432"/>
        </w:trPr>
        <w:tc>
          <w:tcPr>
            <w:tcW w:w="949" w:type="pct"/>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tcPr>
          <w:p w14:paraId="6C69469C" w14:textId="0166F3B4" w:rsidR="00783178" w:rsidRPr="00E358AC" w:rsidRDefault="00783178" w:rsidP="00C5148F">
            <w:pPr>
              <w:rPr>
                <w:rFonts w:ascii="Arial" w:hAnsi="Arial" w:cs="Arial"/>
                <w:bCs/>
                <w:sz w:val="24"/>
                <w:szCs w:val="24"/>
                <w:lang w:bidi="ar-SA"/>
              </w:rPr>
            </w:pPr>
          </w:p>
        </w:tc>
        <w:tc>
          <w:tcPr>
            <w:tcW w:w="260" w:type="pct"/>
            <w:tcBorders>
              <w:top w:val="nil"/>
              <w:left w:val="single" w:sz="4" w:space="0" w:color="auto"/>
              <w:bottom w:val="single" w:sz="4" w:space="0" w:color="auto"/>
              <w:right w:val="single" w:sz="4" w:space="0" w:color="auto"/>
            </w:tcBorders>
            <w:vAlign w:val="center"/>
          </w:tcPr>
          <w:p w14:paraId="1DC6BE51" w14:textId="3A2CDEFE" w:rsidR="00783178" w:rsidRPr="00E358AC" w:rsidRDefault="0047764F" w:rsidP="00711BB6">
            <w:pPr>
              <w:jc w:val="center"/>
              <w:rPr>
                <w:rFonts w:ascii="Arial" w:hAnsi="Arial" w:cs="Arial"/>
                <w:bCs/>
                <w:sz w:val="24"/>
                <w:szCs w:val="24"/>
                <w:lang w:bidi="ar-SA"/>
              </w:rPr>
            </w:pPr>
            <w:r>
              <w:rPr>
                <w:rFonts w:ascii="Arial" w:hAnsi="Arial" w:cs="Arial"/>
                <w:bCs/>
                <w:sz w:val="24"/>
                <w:szCs w:val="24"/>
                <w:lang w:bidi="ar-SA"/>
              </w:rPr>
              <w:t>22</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tcPr>
          <w:p w14:paraId="6C7FF5C6" w14:textId="42F9DD18" w:rsidR="00783178" w:rsidRPr="002F75AA" w:rsidRDefault="00783178" w:rsidP="002F75AA">
            <w:pPr>
              <w:outlineLvl w:val="2"/>
              <w:rPr>
                <w:rFonts w:ascii="Arial" w:hAnsi="Arial" w:cs="Arial"/>
                <w:bCs/>
                <w:sz w:val="24"/>
                <w:szCs w:val="24"/>
                <w:lang w:bidi="ar-SA"/>
              </w:rPr>
            </w:pPr>
            <w:r>
              <w:rPr>
                <w:rFonts w:ascii="Arial" w:hAnsi="Arial" w:cs="Arial"/>
                <w:bCs/>
                <w:sz w:val="24"/>
                <w:szCs w:val="24"/>
                <w:lang w:bidi="ar-SA"/>
              </w:rPr>
              <w:t>Other Items</w:t>
            </w:r>
          </w:p>
        </w:tc>
      </w:tr>
      <w:tr w:rsidR="00C5148F" w:rsidRPr="003D37FD" w14:paraId="608B700B" w14:textId="77777777" w:rsidTr="00B42625">
        <w:trPr>
          <w:gridAfter w:val="1"/>
          <w:wAfter w:w="260" w:type="pct"/>
          <w:trHeight w:val="432"/>
        </w:trPr>
        <w:tc>
          <w:tcPr>
            <w:tcW w:w="1209" w:type="pct"/>
            <w:gridSpan w:val="2"/>
            <w:tcBorders>
              <w:top w:val="nil"/>
              <w:left w:val="single" w:sz="4" w:space="0" w:color="auto"/>
              <w:bottom w:val="single" w:sz="4" w:space="0" w:color="auto"/>
              <w:right w:val="single" w:sz="4" w:space="0" w:color="auto"/>
            </w:tcBorders>
            <w:tcMar>
              <w:top w:w="86" w:type="dxa"/>
              <w:left w:w="115" w:type="dxa"/>
              <w:bottom w:w="86" w:type="dxa"/>
              <w:right w:w="115" w:type="dxa"/>
            </w:tcMar>
            <w:vAlign w:val="center"/>
            <w:hideMark/>
          </w:tcPr>
          <w:p w14:paraId="492C3DC4" w14:textId="7D001273" w:rsidR="00C5148F" w:rsidRPr="003D37FD" w:rsidRDefault="00C5148F" w:rsidP="00C5148F">
            <w:pPr>
              <w:rPr>
                <w:rFonts w:ascii="Arial" w:hAnsi="Arial" w:cs="Arial"/>
                <w:b/>
                <w:sz w:val="24"/>
                <w:szCs w:val="24"/>
                <w:lang w:bidi="ar-SA"/>
              </w:rPr>
            </w:pPr>
            <w:r w:rsidRPr="003D37FD">
              <w:rPr>
                <w:rFonts w:ascii="Arial" w:hAnsi="Arial" w:cs="Arial"/>
                <w:b/>
                <w:sz w:val="24"/>
                <w:szCs w:val="24"/>
                <w:lang w:bidi="ar-SA"/>
              </w:rPr>
              <w:t>11:00 am</w:t>
            </w:r>
          </w:p>
        </w:tc>
        <w:tc>
          <w:tcPr>
            <w:tcW w:w="3531" w:type="pct"/>
            <w:tcBorders>
              <w:top w:val="nil"/>
              <w:left w:val="nil"/>
              <w:bottom w:val="single" w:sz="4" w:space="0" w:color="auto"/>
              <w:right w:val="single" w:sz="4" w:space="0" w:color="auto"/>
            </w:tcBorders>
            <w:tcMar>
              <w:top w:w="86" w:type="dxa"/>
              <w:left w:w="115" w:type="dxa"/>
              <w:bottom w:w="86" w:type="dxa"/>
              <w:right w:w="115" w:type="dxa"/>
            </w:tcMar>
            <w:vAlign w:val="center"/>
            <w:hideMark/>
          </w:tcPr>
          <w:p w14:paraId="414A7586" w14:textId="77777777" w:rsidR="00C5148F" w:rsidRPr="003D37FD" w:rsidRDefault="00C5148F" w:rsidP="00C5148F">
            <w:pPr>
              <w:outlineLvl w:val="1"/>
              <w:rPr>
                <w:rFonts w:ascii="Arial" w:hAnsi="Arial" w:cs="Arial"/>
                <w:b/>
                <w:bCs/>
                <w:sz w:val="24"/>
                <w:szCs w:val="24"/>
                <w:lang w:bidi="ar-SA"/>
              </w:rPr>
            </w:pPr>
            <w:r w:rsidRPr="003D37FD">
              <w:rPr>
                <w:rFonts w:ascii="Arial" w:hAnsi="Arial" w:cs="Arial"/>
                <w:b/>
                <w:bCs/>
                <w:sz w:val="24"/>
                <w:szCs w:val="24"/>
                <w:lang w:bidi="ar-SA"/>
              </w:rPr>
              <w:t>Adjourn</w:t>
            </w:r>
          </w:p>
        </w:tc>
      </w:tr>
    </w:tbl>
    <w:p w14:paraId="63E3F48E" w14:textId="77777777" w:rsidR="00A41116" w:rsidRPr="003D37FD" w:rsidRDefault="00A41116" w:rsidP="00587901">
      <w:pPr>
        <w:rPr>
          <w:rFonts w:ascii="Arial" w:hAnsi="Arial" w:cs="Arial"/>
          <w:sz w:val="24"/>
          <w:szCs w:val="24"/>
        </w:rPr>
      </w:pPr>
    </w:p>
    <w:sectPr w:rsidR="00A41116" w:rsidRPr="003D37FD" w:rsidSect="00746D09">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66B19" w14:textId="77777777" w:rsidR="00336A1D" w:rsidRDefault="00336A1D" w:rsidP="00DF6433">
      <w:r>
        <w:separator/>
      </w:r>
    </w:p>
  </w:endnote>
  <w:endnote w:type="continuationSeparator" w:id="0">
    <w:p w14:paraId="4A71AFC8" w14:textId="77777777" w:rsidR="00336A1D" w:rsidRDefault="00336A1D" w:rsidP="00DF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0908" w14:textId="77777777" w:rsidR="00336A1D" w:rsidRDefault="00336A1D" w:rsidP="00DF6433">
      <w:r>
        <w:separator/>
      </w:r>
    </w:p>
  </w:footnote>
  <w:footnote w:type="continuationSeparator" w:id="0">
    <w:p w14:paraId="30FC890D" w14:textId="77777777" w:rsidR="00336A1D" w:rsidRDefault="00336A1D" w:rsidP="00DF6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36E3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4EB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88B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AC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1A8C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29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BC3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AAEE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4E8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9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63B88"/>
    <w:multiLevelType w:val="hybridMultilevel"/>
    <w:tmpl w:val="0DE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64ED2"/>
    <w:multiLevelType w:val="hybridMultilevel"/>
    <w:tmpl w:val="339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D2DB2"/>
    <w:multiLevelType w:val="hybridMultilevel"/>
    <w:tmpl w:val="64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18130E"/>
    <w:multiLevelType w:val="hybridMultilevel"/>
    <w:tmpl w:val="56B826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860769"/>
    <w:multiLevelType w:val="hybridMultilevel"/>
    <w:tmpl w:val="41E0C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CD86CF1"/>
    <w:multiLevelType w:val="hybridMultilevel"/>
    <w:tmpl w:val="380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310BEF"/>
    <w:multiLevelType w:val="hybridMultilevel"/>
    <w:tmpl w:val="F566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E90DCE"/>
    <w:multiLevelType w:val="hybridMultilevel"/>
    <w:tmpl w:val="78A4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C33ED"/>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184D23"/>
    <w:multiLevelType w:val="hybridMultilevel"/>
    <w:tmpl w:val="2C0081F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9B58F8"/>
    <w:multiLevelType w:val="hybridMultilevel"/>
    <w:tmpl w:val="F9C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2C2072"/>
    <w:multiLevelType w:val="hybridMultilevel"/>
    <w:tmpl w:val="F65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B2597"/>
    <w:multiLevelType w:val="hybridMultilevel"/>
    <w:tmpl w:val="BC8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81EE1"/>
    <w:multiLevelType w:val="multilevel"/>
    <w:tmpl w:val="D29E86BC"/>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2F3132AF"/>
    <w:multiLevelType w:val="hybridMultilevel"/>
    <w:tmpl w:val="25908E7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B1FF0"/>
    <w:multiLevelType w:val="hybridMultilevel"/>
    <w:tmpl w:val="DA7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A1B4D"/>
    <w:multiLevelType w:val="hybridMultilevel"/>
    <w:tmpl w:val="0E6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942D4"/>
    <w:multiLevelType w:val="hybridMultilevel"/>
    <w:tmpl w:val="ED4E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F35CC"/>
    <w:multiLevelType w:val="hybridMultilevel"/>
    <w:tmpl w:val="F71A5F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C6D81"/>
    <w:multiLevelType w:val="hybridMultilevel"/>
    <w:tmpl w:val="94366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CC1913"/>
    <w:multiLevelType w:val="hybridMultilevel"/>
    <w:tmpl w:val="29F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76F97"/>
    <w:multiLevelType w:val="hybridMultilevel"/>
    <w:tmpl w:val="CFA6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73629"/>
    <w:multiLevelType w:val="hybridMultilevel"/>
    <w:tmpl w:val="0864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25750"/>
    <w:multiLevelType w:val="hybridMultilevel"/>
    <w:tmpl w:val="B26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826069"/>
    <w:multiLevelType w:val="hybridMultilevel"/>
    <w:tmpl w:val="EAC4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30889"/>
    <w:multiLevelType w:val="hybridMultilevel"/>
    <w:tmpl w:val="24D0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13EA4"/>
    <w:multiLevelType w:val="hybridMultilevel"/>
    <w:tmpl w:val="D538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E3803"/>
    <w:multiLevelType w:val="hybridMultilevel"/>
    <w:tmpl w:val="06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5091D"/>
    <w:multiLevelType w:val="hybridMultilevel"/>
    <w:tmpl w:val="BED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313CFC"/>
    <w:multiLevelType w:val="hybridMultilevel"/>
    <w:tmpl w:val="BEC0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1750E"/>
    <w:multiLevelType w:val="hybridMultilevel"/>
    <w:tmpl w:val="BAB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63028"/>
    <w:multiLevelType w:val="hybridMultilevel"/>
    <w:tmpl w:val="533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2292F"/>
    <w:multiLevelType w:val="hybridMultilevel"/>
    <w:tmpl w:val="3FCE20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41"/>
  </w:num>
  <w:num w:numId="4">
    <w:abstractNumId w:val="14"/>
  </w:num>
  <w:num w:numId="5">
    <w:abstractNumId w:val="18"/>
  </w:num>
  <w:num w:numId="6">
    <w:abstractNumId w:val="34"/>
  </w:num>
  <w:num w:numId="7">
    <w:abstractNumId w:val="12"/>
  </w:num>
  <w:num w:numId="8">
    <w:abstractNumId w:val="15"/>
  </w:num>
  <w:num w:numId="9">
    <w:abstractNumId w:val="31"/>
  </w:num>
  <w:num w:numId="10">
    <w:abstractNumId w:val="37"/>
  </w:num>
  <w:num w:numId="11">
    <w:abstractNumId w:val="17"/>
  </w:num>
  <w:num w:numId="12">
    <w:abstractNumId w:val="26"/>
  </w:num>
  <w:num w:numId="13">
    <w:abstractNumId w:val="24"/>
  </w:num>
  <w:num w:numId="14">
    <w:abstractNumId w:val="2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20"/>
  </w:num>
  <w:num w:numId="28">
    <w:abstractNumId w:val="36"/>
  </w:num>
  <w:num w:numId="29">
    <w:abstractNumId w:val="39"/>
  </w:num>
  <w:num w:numId="30">
    <w:abstractNumId w:val="11"/>
  </w:num>
  <w:num w:numId="31">
    <w:abstractNumId w:val="30"/>
  </w:num>
  <w:num w:numId="32">
    <w:abstractNumId w:val="40"/>
  </w:num>
  <w:num w:numId="33">
    <w:abstractNumId w:val="16"/>
  </w:num>
  <w:num w:numId="34">
    <w:abstractNumId w:val="25"/>
  </w:num>
  <w:num w:numId="35">
    <w:abstractNumId w:val="27"/>
  </w:num>
  <w:num w:numId="36">
    <w:abstractNumId w:val="21"/>
  </w:num>
  <w:num w:numId="37">
    <w:abstractNumId w:val="22"/>
  </w:num>
  <w:num w:numId="38">
    <w:abstractNumId w:val="10"/>
  </w:num>
  <w:num w:numId="39">
    <w:abstractNumId w:val="38"/>
  </w:num>
  <w:num w:numId="40">
    <w:abstractNumId w:val="33"/>
  </w:num>
  <w:num w:numId="41">
    <w:abstractNumId w:val="29"/>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54"/>
    <w:rsid w:val="00000E9C"/>
    <w:rsid w:val="00004A17"/>
    <w:rsid w:val="00014BCD"/>
    <w:rsid w:val="0002188D"/>
    <w:rsid w:val="00021F51"/>
    <w:rsid w:val="00021FE4"/>
    <w:rsid w:val="0002468C"/>
    <w:rsid w:val="000250CA"/>
    <w:rsid w:val="00025ED3"/>
    <w:rsid w:val="00036536"/>
    <w:rsid w:val="00037426"/>
    <w:rsid w:val="000525E4"/>
    <w:rsid w:val="00053193"/>
    <w:rsid w:val="000546B7"/>
    <w:rsid w:val="00056A9C"/>
    <w:rsid w:val="00056D6D"/>
    <w:rsid w:val="0006750E"/>
    <w:rsid w:val="000800FC"/>
    <w:rsid w:val="00081FC9"/>
    <w:rsid w:val="000821E1"/>
    <w:rsid w:val="00082C82"/>
    <w:rsid w:val="00092FA6"/>
    <w:rsid w:val="000A165A"/>
    <w:rsid w:val="000A4E05"/>
    <w:rsid w:val="000A57B4"/>
    <w:rsid w:val="000A6F61"/>
    <w:rsid w:val="000A7684"/>
    <w:rsid w:val="000B362B"/>
    <w:rsid w:val="000B49D3"/>
    <w:rsid w:val="000B6587"/>
    <w:rsid w:val="000B7CC9"/>
    <w:rsid w:val="000C02AA"/>
    <w:rsid w:val="000C1E87"/>
    <w:rsid w:val="000E313E"/>
    <w:rsid w:val="000E50AA"/>
    <w:rsid w:val="000F29C8"/>
    <w:rsid w:val="00101BEE"/>
    <w:rsid w:val="001060A9"/>
    <w:rsid w:val="00106E42"/>
    <w:rsid w:val="00107910"/>
    <w:rsid w:val="00112807"/>
    <w:rsid w:val="001137C2"/>
    <w:rsid w:val="00113809"/>
    <w:rsid w:val="001149A2"/>
    <w:rsid w:val="001456C7"/>
    <w:rsid w:val="00153223"/>
    <w:rsid w:val="00162F8E"/>
    <w:rsid w:val="00170571"/>
    <w:rsid w:val="00174350"/>
    <w:rsid w:val="00174F9E"/>
    <w:rsid w:val="00175554"/>
    <w:rsid w:val="0018156B"/>
    <w:rsid w:val="00183DBE"/>
    <w:rsid w:val="0018593C"/>
    <w:rsid w:val="001867C6"/>
    <w:rsid w:val="00190C0E"/>
    <w:rsid w:val="00191D29"/>
    <w:rsid w:val="001925AB"/>
    <w:rsid w:val="0019397B"/>
    <w:rsid w:val="001A28C7"/>
    <w:rsid w:val="001A5B4F"/>
    <w:rsid w:val="001A63AA"/>
    <w:rsid w:val="001B0B33"/>
    <w:rsid w:val="001B2B87"/>
    <w:rsid w:val="001D031A"/>
    <w:rsid w:val="001D241F"/>
    <w:rsid w:val="001D34A5"/>
    <w:rsid w:val="001E19C7"/>
    <w:rsid w:val="001E3408"/>
    <w:rsid w:val="001E6008"/>
    <w:rsid w:val="001F1D0A"/>
    <w:rsid w:val="00200E54"/>
    <w:rsid w:val="00201FCB"/>
    <w:rsid w:val="002026F1"/>
    <w:rsid w:val="00202D66"/>
    <w:rsid w:val="00205021"/>
    <w:rsid w:val="0021493B"/>
    <w:rsid w:val="00217D41"/>
    <w:rsid w:val="00234AEF"/>
    <w:rsid w:val="002365AD"/>
    <w:rsid w:val="00242F70"/>
    <w:rsid w:val="002515B3"/>
    <w:rsid w:val="002532C4"/>
    <w:rsid w:val="00255D7A"/>
    <w:rsid w:val="002629C2"/>
    <w:rsid w:val="0026635B"/>
    <w:rsid w:val="00266A47"/>
    <w:rsid w:val="00270074"/>
    <w:rsid w:val="00297A38"/>
    <w:rsid w:val="002A7429"/>
    <w:rsid w:val="002B3C2A"/>
    <w:rsid w:val="002C0B21"/>
    <w:rsid w:val="002C2798"/>
    <w:rsid w:val="002C4218"/>
    <w:rsid w:val="002D22B9"/>
    <w:rsid w:val="002D34D0"/>
    <w:rsid w:val="002D7366"/>
    <w:rsid w:val="002F12C4"/>
    <w:rsid w:val="002F196C"/>
    <w:rsid w:val="002F3277"/>
    <w:rsid w:val="002F75AA"/>
    <w:rsid w:val="0030059B"/>
    <w:rsid w:val="00301B9D"/>
    <w:rsid w:val="00303B9A"/>
    <w:rsid w:val="00305A7B"/>
    <w:rsid w:val="00306CCB"/>
    <w:rsid w:val="003135B4"/>
    <w:rsid w:val="0031689C"/>
    <w:rsid w:val="003211AF"/>
    <w:rsid w:val="00336A1D"/>
    <w:rsid w:val="00341267"/>
    <w:rsid w:val="00342628"/>
    <w:rsid w:val="0034482C"/>
    <w:rsid w:val="003456A3"/>
    <w:rsid w:val="00355CEE"/>
    <w:rsid w:val="00357A57"/>
    <w:rsid w:val="0036163F"/>
    <w:rsid w:val="00362AFB"/>
    <w:rsid w:val="00364317"/>
    <w:rsid w:val="003664B2"/>
    <w:rsid w:val="0036761E"/>
    <w:rsid w:val="00370660"/>
    <w:rsid w:val="003836D7"/>
    <w:rsid w:val="0038492F"/>
    <w:rsid w:val="00385329"/>
    <w:rsid w:val="003A129D"/>
    <w:rsid w:val="003A20AC"/>
    <w:rsid w:val="003A7FC3"/>
    <w:rsid w:val="003B0ECA"/>
    <w:rsid w:val="003B3C8E"/>
    <w:rsid w:val="003B3EA0"/>
    <w:rsid w:val="003B7BEB"/>
    <w:rsid w:val="003C14E6"/>
    <w:rsid w:val="003D16E3"/>
    <w:rsid w:val="003D1EAE"/>
    <w:rsid w:val="003D2814"/>
    <w:rsid w:val="003D37FD"/>
    <w:rsid w:val="003D3A5A"/>
    <w:rsid w:val="003E269D"/>
    <w:rsid w:val="003E5D82"/>
    <w:rsid w:val="003F3E43"/>
    <w:rsid w:val="00401088"/>
    <w:rsid w:val="0040328C"/>
    <w:rsid w:val="004042C0"/>
    <w:rsid w:val="00411269"/>
    <w:rsid w:val="004125F2"/>
    <w:rsid w:val="0041265A"/>
    <w:rsid w:val="004126FC"/>
    <w:rsid w:val="00414F85"/>
    <w:rsid w:val="00425FA0"/>
    <w:rsid w:val="0043019C"/>
    <w:rsid w:val="00430791"/>
    <w:rsid w:val="00431236"/>
    <w:rsid w:val="00440B46"/>
    <w:rsid w:val="004416B3"/>
    <w:rsid w:val="00441FEF"/>
    <w:rsid w:val="00445016"/>
    <w:rsid w:val="00445C10"/>
    <w:rsid w:val="004500FD"/>
    <w:rsid w:val="004519F6"/>
    <w:rsid w:val="004636A4"/>
    <w:rsid w:val="00466CB2"/>
    <w:rsid w:val="004720AA"/>
    <w:rsid w:val="00472D2E"/>
    <w:rsid w:val="00472F10"/>
    <w:rsid w:val="00475DAE"/>
    <w:rsid w:val="0047764F"/>
    <w:rsid w:val="004800B9"/>
    <w:rsid w:val="00480409"/>
    <w:rsid w:val="00481EC0"/>
    <w:rsid w:val="0048567B"/>
    <w:rsid w:val="00490F71"/>
    <w:rsid w:val="00493C21"/>
    <w:rsid w:val="004A6F59"/>
    <w:rsid w:val="004A7096"/>
    <w:rsid w:val="004B5420"/>
    <w:rsid w:val="004B7B8B"/>
    <w:rsid w:val="004C3646"/>
    <w:rsid w:val="004C6935"/>
    <w:rsid w:val="004C69B6"/>
    <w:rsid w:val="004D21B7"/>
    <w:rsid w:val="004E1DAC"/>
    <w:rsid w:val="004E51D0"/>
    <w:rsid w:val="004E624C"/>
    <w:rsid w:val="004F12FB"/>
    <w:rsid w:val="004F2E15"/>
    <w:rsid w:val="00501B2B"/>
    <w:rsid w:val="00501DDA"/>
    <w:rsid w:val="00511771"/>
    <w:rsid w:val="005212BD"/>
    <w:rsid w:val="00527775"/>
    <w:rsid w:val="00540BBF"/>
    <w:rsid w:val="005419C0"/>
    <w:rsid w:val="00543419"/>
    <w:rsid w:val="00552C49"/>
    <w:rsid w:val="00552E3F"/>
    <w:rsid w:val="0056195C"/>
    <w:rsid w:val="00572CC2"/>
    <w:rsid w:val="0057399A"/>
    <w:rsid w:val="0058119E"/>
    <w:rsid w:val="005811E4"/>
    <w:rsid w:val="005876B7"/>
    <w:rsid w:val="00587901"/>
    <w:rsid w:val="005948D0"/>
    <w:rsid w:val="005967C4"/>
    <w:rsid w:val="005A105A"/>
    <w:rsid w:val="005A77DB"/>
    <w:rsid w:val="005B01B6"/>
    <w:rsid w:val="005B22D3"/>
    <w:rsid w:val="005D0E54"/>
    <w:rsid w:val="005D15DA"/>
    <w:rsid w:val="005D47BD"/>
    <w:rsid w:val="005D490D"/>
    <w:rsid w:val="005D5AF3"/>
    <w:rsid w:val="005E1AD0"/>
    <w:rsid w:val="005E37A7"/>
    <w:rsid w:val="005E46DD"/>
    <w:rsid w:val="005F1F0B"/>
    <w:rsid w:val="00602B43"/>
    <w:rsid w:val="006049BF"/>
    <w:rsid w:val="0060509F"/>
    <w:rsid w:val="00607483"/>
    <w:rsid w:val="006110DE"/>
    <w:rsid w:val="0062011B"/>
    <w:rsid w:val="00621F6F"/>
    <w:rsid w:val="00622C36"/>
    <w:rsid w:val="00623861"/>
    <w:rsid w:val="00624B8D"/>
    <w:rsid w:val="00631F3B"/>
    <w:rsid w:val="0063292E"/>
    <w:rsid w:val="0063672F"/>
    <w:rsid w:val="00637477"/>
    <w:rsid w:val="00654D76"/>
    <w:rsid w:val="00657C42"/>
    <w:rsid w:val="006649C2"/>
    <w:rsid w:val="00664D62"/>
    <w:rsid w:val="006715F8"/>
    <w:rsid w:val="00675554"/>
    <w:rsid w:val="00677DCA"/>
    <w:rsid w:val="006A3D10"/>
    <w:rsid w:val="006A3E6A"/>
    <w:rsid w:val="006B0145"/>
    <w:rsid w:val="006B5674"/>
    <w:rsid w:val="006B6E1D"/>
    <w:rsid w:val="006C035D"/>
    <w:rsid w:val="006D0B90"/>
    <w:rsid w:val="006D1256"/>
    <w:rsid w:val="006D3A06"/>
    <w:rsid w:val="006D7E47"/>
    <w:rsid w:val="006E0558"/>
    <w:rsid w:val="006E5277"/>
    <w:rsid w:val="006E656A"/>
    <w:rsid w:val="006F610F"/>
    <w:rsid w:val="00711BB6"/>
    <w:rsid w:val="0071717F"/>
    <w:rsid w:val="007171AF"/>
    <w:rsid w:val="00722E93"/>
    <w:rsid w:val="007239A5"/>
    <w:rsid w:val="0072437F"/>
    <w:rsid w:val="0072534D"/>
    <w:rsid w:val="00725443"/>
    <w:rsid w:val="007270C7"/>
    <w:rsid w:val="00730103"/>
    <w:rsid w:val="00740A9C"/>
    <w:rsid w:val="00746D09"/>
    <w:rsid w:val="00753512"/>
    <w:rsid w:val="00755424"/>
    <w:rsid w:val="00757001"/>
    <w:rsid w:val="00770028"/>
    <w:rsid w:val="0077038E"/>
    <w:rsid w:val="0077162B"/>
    <w:rsid w:val="00773B69"/>
    <w:rsid w:val="007747DA"/>
    <w:rsid w:val="007777D8"/>
    <w:rsid w:val="00777B3C"/>
    <w:rsid w:val="00783178"/>
    <w:rsid w:val="007832FB"/>
    <w:rsid w:val="00795100"/>
    <w:rsid w:val="00796EF0"/>
    <w:rsid w:val="007A3965"/>
    <w:rsid w:val="007C1B03"/>
    <w:rsid w:val="007C2F65"/>
    <w:rsid w:val="007D5073"/>
    <w:rsid w:val="007E3ED9"/>
    <w:rsid w:val="007F53BF"/>
    <w:rsid w:val="008069F0"/>
    <w:rsid w:val="00807B41"/>
    <w:rsid w:val="008107F9"/>
    <w:rsid w:val="00823E96"/>
    <w:rsid w:val="008272F6"/>
    <w:rsid w:val="00836E46"/>
    <w:rsid w:val="00840697"/>
    <w:rsid w:val="00847EEB"/>
    <w:rsid w:val="008513A5"/>
    <w:rsid w:val="00856F7E"/>
    <w:rsid w:val="00861447"/>
    <w:rsid w:val="00861DF0"/>
    <w:rsid w:val="0088148A"/>
    <w:rsid w:val="008816A0"/>
    <w:rsid w:val="00887960"/>
    <w:rsid w:val="00894ED5"/>
    <w:rsid w:val="008C2F98"/>
    <w:rsid w:val="008C524C"/>
    <w:rsid w:val="008D4FAA"/>
    <w:rsid w:val="008D540C"/>
    <w:rsid w:val="008E1018"/>
    <w:rsid w:val="008E7342"/>
    <w:rsid w:val="009010D1"/>
    <w:rsid w:val="0090313C"/>
    <w:rsid w:val="00905A53"/>
    <w:rsid w:val="00912221"/>
    <w:rsid w:val="00913470"/>
    <w:rsid w:val="009161CF"/>
    <w:rsid w:val="0091683F"/>
    <w:rsid w:val="00917542"/>
    <w:rsid w:val="00922EA1"/>
    <w:rsid w:val="0092382F"/>
    <w:rsid w:val="009250E5"/>
    <w:rsid w:val="00933B58"/>
    <w:rsid w:val="009479E7"/>
    <w:rsid w:val="00956876"/>
    <w:rsid w:val="009615B4"/>
    <w:rsid w:val="00961EEC"/>
    <w:rsid w:val="00963EE9"/>
    <w:rsid w:val="009642CE"/>
    <w:rsid w:val="009709FE"/>
    <w:rsid w:val="0097182A"/>
    <w:rsid w:val="009730E3"/>
    <w:rsid w:val="00977024"/>
    <w:rsid w:val="009779D6"/>
    <w:rsid w:val="00985151"/>
    <w:rsid w:val="009912AE"/>
    <w:rsid w:val="009921A4"/>
    <w:rsid w:val="00995AC3"/>
    <w:rsid w:val="00995DC0"/>
    <w:rsid w:val="00997F1C"/>
    <w:rsid w:val="009A4CD5"/>
    <w:rsid w:val="009B0739"/>
    <w:rsid w:val="009B6CEF"/>
    <w:rsid w:val="009C167D"/>
    <w:rsid w:val="009C1BB9"/>
    <w:rsid w:val="009C3085"/>
    <w:rsid w:val="009C6575"/>
    <w:rsid w:val="009E7A63"/>
    <w:rsid w:val="009F0743"/>
    <w:rsid w:val="009F3826"/>
    <w:rsid w:val="009F5ECE"/>
    <w:rsid w:val="00A03364"/>
    <w:rsid w:val="00A07C38"/>
    <w:rsid w:val="00A10837"/>
    <w:rsid w:val="00A121D0"/>
    <w:rsid w:val="00A22F77"/>
    <w:rsid w:val="00A40C32"/>
    <w:rsid w:val="00A41116"/>
    <w:rsid w:val="00A41930"/>
    <w:rsid w:val="00A464C3"/>
    <w:rsid w:val="00A60E31"/>
    <w:rsid w:val="00A61180"/>
    <w:rsid w:val="00A6261F"/>
    <w:rsid w:val="00A64D66"/>
    <w:rsid w:val="00A67D4D"/>
    <w:rsid w:val="00A70857"/>
    <w:rsid w:val="00A715C9"/>
    <w:rsid w:val="00A77BCB"/>
    <w:rsid w:val="00A81A40"/>
    <w:rsid w:val="00A91100"/>
    <w:rsid w:val="00A96C59"/>
    <w:rsid w:val="00AB11FE"/>
    <w:rsid w:val="00AB3F3F"/>
    <w:rsid w:val="00AC60FD"/>
    <w:rsid w:val="00AC629E"/>
    <w:rsid w:val="00AD2173"/>
    <w:rsid w:val="00AD2585"/>
    <w:rsid w:val="00AD5257"/>
    <w:rsid w:val="00AE44AF"/>
    <w:rsid w:val="00AE496A"/>
    <w:rsid w:val="00AE6480"/>
    <w:rsid w:val="00B01141"/>
    <w:rsid w:val="00B02FBC"/>
    <w:rsid w:val="00B05C2A"/>
    <w:rsid w:val="00B12CC8"/>
    <w:rsid w:val="00B13078"/>
    <w:rsid w:val="00B14932"/>
    <w:rsid w:val="00B174CE"/>
    <w:rsid w:val="00B17A1F"/>
    <w:rsid w:val="00B257C6"/>
    <w:rsid w:val="00B30A1F"/>
    <w:rsid w:val="00B34C09"/>
    <w:rsid w:val="00B36043"/>
    <w:rsid w:val="00B36D4B"/>
    <w:rsid w:val="00B42625"/>
    <w:rsid w:val="00B454CE"/>
    <w:rsid w:val="00B47714"/>
    <w:rsid w:val="00B5568E"/>
    <w:rsid w:val="00B57F8D"/>
    <w:rsid w:val="00B60851"/>
    <w:rsid w:val="00B61533"/>
    <w:rsid w:val="00B6354B"/>
    <w:rsid w:val="00B662E8"/>
    <w:rsid w:val="00B72F32"/>
    <w:rsid w:val="00B73DEB"/>
    <w:rsid w:val="00B7681C"/>
    <w:rsid w:val="00B777BB"/>
    <w:rsid w:val="00B80B44"/>
    <w:rsid w:val="00B826E3"/>
    <w:rsid w:val="00B82F76"/>
    <w:rsid w:val="00B86EE7"/>
    <w:rsid w:val="00B87C3B"/>
    <w:rsid w:val="00B9219D"/>
    <w:rsid w:val="00B94198"/>
    <w:rsid w:val="00B94F8F"/>
    <w:rsid w:val="00BA5955"/>
    <w:rsid w:val="00BA6CFE"/>
    <w:rsid w:val="00BB03A3"/>
    <w:rsid w:val="00BB0565"/>
    <w:rsid w:val="00BB319B"/>
    <w:rsid w:val="00BC00D4"/>
    <w:rsid w:val="00BC40A7"/>
    <w:rsid w:val="00BC444D"/>
    <w:rsid w:val="00BC624B"/>
    <w:rsid w:val="00BD63C4"/>
    <w:rsid w:val="00BF0274"/>
    <w:rsid w:val="00BF11F2"/>
    <w:rsid w:val="00BF1C79"/>
    <w:rsid w:val="00BF2182"/>
    <w:rsid w:val="00C017BF"/>
    <w:rsid w:val="00C05B7B"/>
    <w:rsid w:val="00C111E0"/>
    <w:rsid w:val="00C12B78"/>
    <w:rsid w:val="00C140BB"/>
    <w:rsid w:val="00C14BC9"/>
    <w:rsid w:val="00C16DD4"/>
    <w:rsid w:val="00C20AA8"/>
    <w:rsid w:val="00C20B53"/>
    <w:rsid w:val="00C26EC8"/>
    <w:rsid w:val="00C335F1"/>
    <w:rsid w:val="00C368D9"/>
    <w:rsid w:val="00C47329"/>
    <w:rsid w:val="00C50460"/>
    <w:rsid w:val="00C5148F"/>
    <w:rsid w:val="00C73C17"/>
    <w:rsid w:val="00C73FD3"/>
    <w:rsid w:val="00C761FE"/>
    <w:rsid w:val="00C76D5B"/>
    <w:rsid w:val="00C82A88"/>
    <w:rsid w:val="00C93DBD"/>
    <w:rsid w:val="00C97E19"/>
    <w:rsid w:val="00CC6029"/>
    <w:rsid w:val="00CD7FA6"/>
    <w:rsid w:val="00CE0602"/>
    <w:rsid w:val="00CE162F"/>
    <w:rsid w:val="00CE4973"/>
    <w:rsid w:val="00CE6AC4"/>
    <w:rsid w:val="00D01166"/>
    <w:rsid w:val="00D033F7"/>
    <w:rsid w:val="00D03C77"/>
    <w:rsid w:val="00D04379"/>
    <w:rsid w:val="00D15C2E"/>
    <w:rsid w:val="00D253A5"/>
    <w:rsid w:val="00D33B4E"/>
    <w:rsid w:val="00D35F8B"/>
    <w:rsid w:val="00D4110A"/>
    <w:rsid w:val="00D4455F"/>
    <w:rsid w:val="00D47534"/>
    <w:rsid w:val="00D50649"/>
    <w:rsid w:val="00D61057"/>
    <w:rsid w:val="00D624EA"/>
    <w:rsid w:val="00D80DF5"/>
    <w:rsid w:val="00D8108B"/>
    <w:rsid w:val="00D817C6"/>
    <w:rsid w:val="00D86F2E"/>
    <w:rsid w:val="00D878C7"/>
    <w:rsid w:val="00D90D1B"/>
    <w:rsid w:val="00D90FB7"/>
    <w:rsid w:val="00DA1A6F"/>
    <w:rsid w:val="00DA4870"/>
    <w:rsid w:val="00DA65A4"/>
    <w:rsid w:val="00DB3226"/>
    <w:rsid w:val="00DB6186"/>
    <w:rsid w:val="00DB66D1"/>
    <w:rsid w:val="00DC23A1"/>
    <w:rsid w:val="00DC58E5"/>
    <w:rsid w:val="00DC66EA"/>
    <w:rsid w:val="00DC6BB5"/>
    <w:rsid w:val="00DD146C"/>
    <w:rsid w:val="00DD3E9D"/>
    <w:rsid w:val="00DD6BCA"/>
    <w:rsid w:val="00DE2783"/>
    <w:rsid w:val="00DE7899"/>
    <w:rsid w:val="00DF04AD"/>
    <w:rsid w:val="00DF19ED"/>
    <w:rsid w:val="00DF6433"/>
    <w:rsid w:val="00E0147A"/>
    <w:rsid w:val="00E01A8E"/>
    <w:rsid w:val="00E129B0"/>
    <w:rsid w:val="00E22FB6"/>
    <w:rsid w:val="00E26D49"/>
    <w:rsid w:val="00E3015F"/>
    <w:rsid w:val="00E33DC6"/>
    <w:rsid w:val="00E358AC"/>
    <w:rsid w:val="00E41118"/>
    <w:rsid w:val="00E42520"/>
    <w:rsid w:val="00E451F3"/>
    <w:rsid w:val="00E46972"/>
    <w:rsid w:val="00E47DC1"/>
    <w:rsid w:val="00E546AD"/>
    <w:rsid w:val="00E55A9E"/>
    <w:rsid w:val="00E617EA"/>
    <w:rsid w:val="00E62ABD"/>
    <w:rsid w:val="00E65D05"/>
    <w:rsid w:val="00E662B8"/>
    <w:rsid w:val="00E75604"/>
    <w:rsid w:val="00E763D7"/>
    <w:rsid w:val="00E815AC"/>
    <w:rsid w:val="00E87F04"/>
    <w:rsid w:val="00E902AD"/>
    <w:rsid w:val="00E91DF3"/>
    <w:rsid w:val="00E938A9"/>
    <w:rsid w:val="00E93952"/>
    <w:rsid w:val="00E95D01"/>
    <w:rsid w:val="00E97CC8"/>
    <w:rsid w:val="00EA1A9D"/>
    <w:rsid w:val="00EA1B40"/>
    <w:rsid w:val="00EA222A"/>
    <w:rsid w:val="00EB2F5B"/>
    <w:rsid w:val="00EB3F43"/>
    <w:rsid w:val="00EC1784"/>
    <w:rsid w:val="00EC63A0"/>
    <w:rsid w:val="00ED2F72"/>
    <w:rsid w:val="00EE1F9C"/>
    <w:rsid w:val="00EE47B4"/>
    <w:rsid w:val="00EE7616"/>
    <w:rsid w:val="00EF2371"/>
    <w:rsid w:val="00EF2AA5"/>
    <w:rsid w:val="00EF3C45"/>
    <w:rsid w:val="00EF428C"/>
    <w:rsid w:val="00F02F13"/>
    <w:rsid w:val="00F03E8D"/>
    <w:rsid w:val="00F04142"/>
    <w:rsid w:val="00F11B53"/>
    <w:rsid w:val="00F16D30"/>
    <w:rsid w:val="00F231C6"/>
    <w:rsid w:val="00F26736"/>
    <w:rsid w:val="00F267D1"/>
    <w:rsid w:val="00F306FF"/>
    <w:rsid w:val="00F34858"/>
    <w:rsid w:val="00F359D1"/>
    <w:rsid w:val="00F404EA"/>
    <w:rsid w:val="00F41B9C"/>
    <w:rsid w:val="00F42044"/>
    <w:rsid w:val="00F42600"/>
    <w:rsid w:val="00F4290F"/>
    <w:rsid w:val="00F46EBB"/>
    <w:rsid w:val="00F50F13"/>
    <w:rsid w:val="00F53C15"/>
    <w:rsid w:val="00F5435E"/>
    <w:rsid w:val="00F54772"/>
    <w:rsid w:val="00F559E0"/>
    <w:rsid w:val="00F5680F"/>
    <w:rsid w:val="00F64992"/>
    <w:rsid w:val="00F67DC0"/>
    <w:rsid w:val="00F81B49"/>
    <w:rsid w:val="00F86F30"/>
    <w:rsid w:val="00F9275A"/>
    <w:rsid w:val="00FA231B"/>
    <w:rsid w:val="00FB046C"/>
    <w:rsid w:val="00FB516A"/>
    <w:rsid w:val="00FB620C"/>
    <w:rsid w:val="00FB6B2D"/>
    <w:rsid w:val="00FC15A3"/>
    <w:rsid w:val="00FC5242"/>
    <w:rsid w:val="00FD20F6"/>
    <w:rsid w:val="00FD5FC5"/>
    <w:rsid w:val="00FE3970"/>
    <w:rsid w:val="00FF18FE"/>
    <w:rsid w:val="00FF3751"/>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7A68"/>
  <w15:docId w15:val="{A0C6587C-7824-4DF2-BA64-5FC58B36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C8"/>
    <w:rPr>
      <w:sz w:val="22"/>
      <w:szCs w:val="22"/>
      <w:lang w:bidi="en-US"/>
    </w:rPr>
  </w:style>
  <w:style w:type="paragraph" w:styleId="Heading1">
    <w:name w:val="heading 1"/>
    <w:basedOn w:val="Normal"/>
    <w:next w:val="Normal"/>
    <w:link w:val="Heading1Char"/>
    <w:uiPriority w:val="9"/>
    <w:qFormat/>
    <w:rsid w:val="00B36D4B"/>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B36D4B"/>
    <w:pPr>
      <w:spacing w:before="200"/>
      <w:outlineLvl w:val="1"/>
    </w:pPr>
    <w:rPr>
      <w:b/>
      <w:bCs/>
      <w:sz w:val="26"/>
      <w:szCs w:val="26"/>
    </w:rPr>
  </w:style>
  <w:style w:type="paragraph" w:styleId="Heading3">
    <w:name w:val="heading 3"/>
    <w:basedOn w:val="Normal"/>
    <w:next w:val="Normal"/>
    <w:link w:val="Heading3Char"/>
    <w:uiPriority w:val="9"/>
    <w:unhideWhenUsed/>
    <w:qFormat/>
    <w:rsid w:val="00B36D4B"/>
    <w:pPr>
      <w:spacing w:before="200" w:line="271" w:lineRule="auto"/>
      <w:outlineLvl w:val="2"/>
    </w:pPr>
    <w:rPr>
      <w:b/>
      <w:bCs/>
    </w:rPr>
  </w:style>
  <w:style w:type="paragraph" w:styleId="Heading4">
    <w:name w:val="heading 4"/>
    <w:basedOn w:val="Normal"/>
    <w:next w:val="Normal"/>
    <w:link w:val="Heading4Char"/>
    <w:uiPriority w:val="9"/>
    <w:semiHidden/>
    <w:unhideWhenUsed/>
    <w:qFormat/>
    <w:rsid w:val="00B36D4B"/>
    <w:pPr>
      <w:spacing w:before="200"/>
      <w:outlineLvl w:val="3"/>
    </w:pPr>
    <w:rPr>
      <w:b/>
      <w:bCs/>
      <w:i/>
      <w:iCs/>
    </w:rPr>
  </w:style>
  <w:style w:type="paragraph" w:styleId="Heading5">
    <w:name w:val="heading 5"/>
    <w:basedOn w:val="Normal"/>
    <w:next w:val="Normal"/>
    <w:link w:val="Heading5Char"/>
    <w:uiPriority w:val="9"/>
    <w:semiHidden/>
    <w:unhideWhenUsed/>
    <w:qFormat/>
    <w:rsid w:val="00B36D4B"/>
    <w:pPr>
      <w:spacing w:before="200"/>
      <w:outlineLvl w:val="4"/>
    </w:pPr>
    <w:rPr>
      <w:b/>
      <w:bCs/>
      <w:color w:val="7F7F7F"/>
    </w:rPr>
  </w:style>
  <w:style w:type="paragraph" w:styleId="Heading6">
    <w:name w:val="heading 6"/>
    <w:basedOn w:val="Normal"/>
    <w:next w:val="Normal"/>
    <w:link w:val="Heading6Char"/>
    <w:uiPriority w:val="9"/>
    <w:semiHidden/>
    <w:unhideWhenUsed/>
    <w:qFormat/>
    <w:rsid w:val="00B36D4B"/>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B36D4B"/>
    <w:pPr>
      <w:outlineLvl w:val="6"/>
    </w:pPr>
    <w:rPr>
      <w:i/>
      <w:iCs/>
    </w:rPr>
  </w:style>
  <w:style w:type="paragraph" w:styleId="Heading8">
    <w:name w:val="heading 8"/>
    <w:basedOn w:val="Normal"/>
    <w:next w:val="Normal"/>
    <w:link w:val="Heading8Char"/>
    <w:uiPriority w:val="9"/>
    <w:semiHidden/>
    <w:unhideWhenUsed/>
    <w:qFormat/>
    <w:rsid w:val="00B36D4B"/>
    <w:pPr>
      <w:outlineLvl w:val="7"/>
    </w:pPr>
    <w:rPr>
      <w:sz w:val="20"/>
      <w:szCs w:val="20"/>
    </w:rPr>
  </w:style>
  <w:style w:type="paragraph" w:styleId="Heading9">
    <w:name w:val="heading 9"/>
    <w:basedOn w:val="Normal"/>
    <w:next w:val="Normal"/>
    <w:link w:val="Heading9Char"/>
    <w:uiPriority w:val="9"/>
    <w:semiHidden/>
    <w:unhideWhenUsed/>
    <w:qFormat/>
    <w:rsid w:val="00B36D4B"/>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D4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36D4B"/>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rsid w:val="00B36D4B"/>
    <w:rPr>
      <w:rFonts w:ascii="Times New Roman" w:eastAsia="Times New Roman" w:hAnsi="Times New Roman" w:cs="Times New Roman"/>
      <w:b/>
      <w:bCs/>
    </w:rPr>
  </w:style>
  <w:style w:type="character" w:customStyle="1" w:styleId="Heading4Char">
    <w:name w:val="Heading 4 Char"/>
    <w:basedOn w:val="DefaultParagraphFont"/>
    <w:link w:val="Heading4"/>
    <w:uiPriority w:val="9"/>
    <w:semiHidden/>
    <w:rsid w:val="00B36D4B"/>
    <w:rPr>
      <w:rFonts w:ascii="Times New Roman" w:eastAsia="Times New Roman" w:hAnsi="Times New Roman" w:cs="Times New Roman"/>
      <w:b/>
      <w:bCs/>
      <w:i/>
      <w:iCs/>
    </w:rPr>
  </w:style>
  <w:style w:type="character" w:customStyle="1" w:styleId="Heading5Char">
    <w:name w:val="Heading 5 Char"/>
    <w:basedOn w:val="DefaultParagraphFont"/>
    <w:link w:val="Heading5"/>
    <w:uiPriority w:val="9"/>
    <w:semiHidden/>
    <w:rsid w:val="00B36D4B"/>
    <w:rPr>
      <w:rFonts w:ascii="Times New Roman" w:eastAsia="Times New Roman" w:hAnsi="Times New Roman" w:cs="Times New Roman"/>
      <w:b/>
      <w:bCs/>
      <w:color w:val="7F7F7F"/>
    </w:rPr>
  </w:style>
  <w:style w:type="character" w:customStyle="1" w:styleId="Heading6Char">
    <w:name w:val="Heading 6 Char"/>
    <w:basedOn w:val="DefaultParagraphFont"/>
    <w:link w:val="Heading6"/>
    <w:uiPriority w:val="9"/>
    <w:semiHidden/>
    <w:rsid w:val="00B36D4B"/>
    <w:rPr>
      <w:rFonts w:ascii="Times New Roman" w:eastAsia="Times New Roman" w:hAnsi="Times New Roman" w:cs="Times New Roman"/>
      <w:b/>
      <w:bCs/>
      <w:i/>
      <w:iCs/>
      <w:color w:val="7F7F7F"/>
    </w:rPr>
  </w:style>
  <w:style w:type="character" w:customStyle="1" w:styleId="Heading7Char">
    <w:name w:val="Heading 7 Char"/>
    <w:basedOn w:val="DefaultParagraphFont"/>
    <w:link w:val="Heading7"/>
    <w:uiPriority w:val="9"/>
    <w:semiHidden/>
    <w:rsid w:val="00B36D4B"/>
    <w:rPr>
      <w:rFonts w:ascii="Times New Roman" w:eastAsia="Times New Roman" w:hAnsi="Times New Roman" w:cs="Times New Roman"/>
      <w:i/>
      <w:iCs/>
    </w:rPr>
  </w:style>
  <w:style w:type="character" w:customStyle="1" w:styleId="Heading8Char">
    <w:name w:val="Heading 8 Char"/>
    <w:basedOn w:val="DefaultParagraphFont"/>
    <w:link w:val="Heading8"/>
    <w:uiPriority w:val="9"/>
    <w:semiHidden/>
    <w:rsid w:val="00B36D4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B36D4B"/>
    <w:rPr>
      <w:rFonts w:ascii="Times New Roman" w:eastAsia="Times New Roman" w:hAnsi="Times New Roman" w:cs="Times New Roman"/>
      <w:i/>
      <w:iCs/>
      <w:spacing w:val="5"/>
      <w:sz w:val="20"/>
      <w:szCs w:val="20"/>
    </w:rPr>
  </w:style>
  <w:style w:type="paragraph" w:styleId="Title">
    <w:name w:val="Title"/>
    <w:basedOn w:val="Normal"/>
    <w:next w:val="Normal"/>
    <w:link w:val="TitleChar"/>
    <w:uiPriority w:val="10"/>
    <w:qFormat/>
    <w:rsid w:val="00B36D4B"/>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10"/>
    <w:rsid w:val="00B36D4B"/>
    <w:rPr>
      <w:rFonts w:ascii="Times New Roman" w:eastAsia="Times New Roman" w:hAnsi="Times New Roman" w:cs="Times New Roman"/>
      <w:spacing w:val="5"/>
      <w:sz w:val="52"/>
      <w:szCs w:val="52"/>
    </w:rPr>
  </w:style>
  <w:style w:type="paragraph" w:styleId="Subtitle">
    <w:name w:val="Subtitle"/>
    <w:basedOn w:val="Normal"/>
    <w:next w:val="Normal"/>
    <w:link w:val="SubtitleChar"/>
    <w:uiPriority w:val="11"/>
    <w:qFormat/>
    <w:rsid w:val="00B36D4B"/>
    <w:pPr>
      <w:spacing w:after="600"/>
    </w:pPr>
    <w:rPr>
      <w:i/>
      <w:iCs/>
      <w:spacing w:val="13"/>
      <w:sz w:val="24"/>
      <w:szCs w:val="24"/>
    </w:rPr>
  </w:style>
  <w:style w:type="character" w:customStyle="1" w:styleId="SubtitleChar">
    <w:name w:val="Subtitle Char"/>
    <w:basedOn w:val="DefaultParagraphFont"/>
    <w:link w:val="Subtitle"/>
    <w:uiPriority w:val="11"/>
    <w:rsid w:val="00B36D4B"/>
    <w:rPr>
      <w:rFonts w:ascii="Times New Roman" w:eastAsia="Times New Roman" w:hAnsi="Times New Roman" w:cs="Times New Roman"/>
      <w:i/>
      <w:iCs/>
      <w:spacing w:val="13"/>
      <w:sz w:val="24"/>
      <w:szCs w:val="24"/>
    </w:rPr>
  </w:style>
  <w:style w:type="character" w:styleId="Strong">
    <w:name w:val="Strong"/>
    <w:uiPriority w:val="22"/>
    <w:qFormat/>
    <w:rsid w:val="00B36D4B"/>
    <w:rPr>
      <w:b/>
      <w:bCs/>
    </w:rPr>
  </w:style>
  <w:style w:type="character" w:styleId="Emphasis">
    <w:name w:val="Emphasis"/>
    <w:uiPriority w:val="20"/>
    <w:qFormat/>
    <w:rsid w:val="00B36D4B"/>
    <w:rPr>
      <w:b/>
      <w:bCs/>
      <w:i/>
      <w:iCs/>
      <w:spacing w:val="10"/>
      <w:bdr w:val="none" w:sz="0" w:space="0" w:color="auto"/>
      <w:shd w:val="clear" w:color="auto" w:fill="auto"/>
    </w:rPr>
  </w:style>
  <w:style w:type="paragraph" w:styleId="NoSpacing">
    <w:name w:val="No Spacing"/>
    <w:basedOn w:val="Normal"/>
    <w:uiPriority w:val="1"/>
    <w:qFormat/>
    <w:rsid w:val="00B36D4B"/>
  </w:style>
  <w:style w:type="paragraph" w:styleId="ListParagraph">
    <w:name w:val="List Paragraph"/>
    <w:basedOn w:val="Normal"/>
    <w:uiPriority w:val="34"/>
    <w:qFormat/>
    <w:rsid w:val="00B36D4B"/>
    <w:pPr>
      <w:contextualSpacing/>
    </w:pPr>
  </w:style>
  <w:style w:type="paragraph" w:styleId="Quote">
    <w:name w:val="Quote"/>
    <w:basedOn w:val="Normal"/>
    <w:next w:val="Normal"/>
    <w:link w:val="QuoteChar"/>
    <w:uiPriority w:val="29"/>
    <w:qFormat/>
    <w:rsid w:val="00B36D4B"/>
    <w:pPr>
      <w:spacing w:before="200"/>
      <w:ind w:left="360" w:right="360"/>
    </w:pPr>
    <w:rPr>
      <w:i/>
      <w:iCs/>
    </w:rPr>
  </w:style>
  <w:style w:type="character" w:customStyle="1" w:styleId="QuoteChar">
    <w:name w:val="Quote Char"/>
    <w:basedOn w:val="DefaultParagraphFont"/>
    <w:link w:val="Quote"/>
    <w:uiPriority w:val="29"/>
    <w:rsid w:val="00B36D4B"/>
    <w:rPr>
      <w:i/>
      <w:iCs/>
    </w:rPr>
  </w:style>
  <w:style w:type="paragraph" w:styleId="IntenseQuote">
    <w:name w:val="Intense Quote"/>
    <w:basedOn w:val="Normal"/>
    <w:next w:val="Normal"/>
    <w:link w:val="IntenseQuoteChar"/>
    <w:uiPriority w:val="30"/>
    <w:qFormat/>
    <w:rsid w:val="00B36D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36D4B"/>
    <w:rPr>
      <w:b/>
      <w:bCs/>
      <w:i/>
      <w:iCs/>
    </w:rPr>
  </w:style>
  <w:style w:type="character" w:styleId="SubtleEmphasis">
    <w:name w:val="Subtle Emphasis"/>
    <w:uiPriority w:val="19"/>
    <w:qFormat/>
    <w:rsid w:val="00B36D4B"/>
    <w:rPr>
      <w:i/>
      <w:iCs/>
    </w:rPr>
  </w:style>
  <w:style w:type="character" w:styleId="IntenseEmphasis">
    <w:name w:val="Intense Emphasis"/>
    <w:uiPriority w:val="21"/>
    <w:qFormat/>
    <w:rsid w:val="00B36D4B"/>
    <w:rPr>
      <w:b/>
      <w:bCs/>
    </w:rPr>
  </w:style>
  <w:style w:type="character" w:styleId="SubtleReference">
    <w:name w:val="Subtle Reference"/>
    <w:uiPriority w:val="31"/>
    <w:qFormat/>
    <w:rsid w:val="00B36D4B"/>
    <w:rPr>
      <w:smallCaps/>
    </w:rPr>
  </w:style>
  <w:style w:type="character" w:styleId="IntenseReference">
    <w:name w:val="Intense Reference"/>
    <w:uiPriority w:val="32"/>
    <w:qFormat/>
    <w:rsid w:val="00B36D4B"/>
    <w:rPr>
      <w:smallCaps/>
      <w:spacing w:val="5"/>
      <w:u w:val="single"/>
    </w:rPr>
  </w:style>
  <w:style w:type="character" w:styleId="BookTitle">
    <w:name w:val="Book Title"/>
    <w:uiPriority w:val="33"/>
    <w:qFormat/>
    <w:rsid w:val="00B36D4B"/>
    <w:rPr>
      <w:i/>
      <w:iCs/>
      <w:smallCaps/>
      <w:spacing w:val="5"/>
    </w:rPr>
  </w:style>
  <w:style w:type="paragraph" w:styleId="TOCHeading">
    <w:name w:val="TOC Heading"/>
    <w:basedOn w:val="Heading1"/>
    <w:next w:val="Normal"/>
    <w:uiPriority w:val="39"/>
    <w:semiHidden/>
    <w:unhideWhenUsed/>
    <w:qFormat/>
    <w:rsid w:val="00B36D4B"/>
    <w:pPr>
      <w:outlineLvl w:val="9"/>
    </w:pPr>
  </w:style>
  <w:style w:type="numbering" w:customStyle="1" w:styleId="Style1">
    <w:name w:val="Style1"/>
    <w:uiPriority w:val="99"/>
    <w:rsid w:val="005B22D3"/>
    <w:pPr>
      <w:numPr>
        <w:numId w:val="1"/>
      </w:numPr>
    </w:pPr>
  </w:style>
  <w:style w:type="paragraph" w:styleId="NormalWeb">
    <w:name w:val="Normal (Web)"/>
    <w:basedOn w:val="Normal"/>
    <w:uiPriority w:val="99"/>
    <w:unhideWhenUsed/>
    <w:rsid w:val="005D0E54"/>
    <w:pPr>
      <w:spacing w:before="100" w:beforeAutospacing="1" w:after="100" w:afterAutospacing="1"/>
    </w:pPr>
    <w:rPr>
      <w:sz w:val="24"/>
      <w:szCs w:val="24"/>
      <w:lang w:bidi="ar-SA"/>
    </w:rPr>
  </w:style>
  <w:style w:type="character" w:styleId="Hyperlink">
    <w:name w:val="Hyperlink"/>
    <w:basedOn w:val="DefaultParagraphFont"/>
    <w:uiPriority w:val="99"/>
    <w:unhideWhenUsed/>
    <w:rsid w:val="005D0E54"/>
    <w:rPr>
      <w:color w:val="0000FF"/>
      <w:u w:val="single"/>
    </w:rPr>
  </w:style>
  <w:style w:type="paragraph" w:styleId="BalloonText">
    <w:name w:val="Balloon Text"/>
    <w:basedOn w:val="Normal"/>
    <w:link w:val="BalloonTextChar"/>
    <w:uiPriority w:val="99"/>
    <w:semiHidden/>
    <w:unhideWhenUsed/>
    <w:rsid w:val="00C2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A8"/>
    <w:rPr>
      <w:rFonts w:ascii="Segoe UI" w:hAnsi="Segoe UI" w:cs="Segoe UI"/>
      <w:sz w:val="18"/>
      <w:szCs w:val="18"/>
      <w:lang w:bidi="en-US"/>
    </w:rPr>
  </w:style>
  <w:style w:type="paragraph" w:styleId="Header">
    <w:name w:val="header"/>
    <w:basedOn w:val="Normal"/>
    <w:link w:val="HeaderChar"/>
    <w:uiPriority w:val="99"/>
    <w:unhideWhenUsed/>
    <w:rsid w:val="00DF6433"/>
    <w:pPr>
      <w:tabs>
        <w:tab w:val="center" w:pos="4680"/>
        <w:tab w:val="right" w:pos="9360"/>
      </w:tabs>
    </w:pPr>
  </w:style>
  <w:style w:type="character" w:customStyle="1" w:styleId="HeaderChar">
    <w:name w:val="Header Char"/>
    <w:basedOn w:val="DefaultParagraphFont"/>
    <w:link w:val="Header"/>
    <w:uiPriority w:val="99"/>
    <w:rsid w:val="00DF6433"/>
    <w:rPr>
      <w:sz w:val="22"/>
      <w:szCs w:val="22"/>
      <w:lang w:bidi="en-US"/>
    </w:rPr>
  </w:style>
  <w:style w:type="paragraph" w:styleId="Footer">
    <w:name w:val="footer"/>
    <w:basedOn w:val="Normal"/>
    <w:link w:val="FooterChar"/>
    <w:uiPriority w:val="99"/>
    <w:unhideWhenUsed/>
    <w:rsid w:val="00DF6433"/>
    <w:pPr>
      <w:tabs>
        <w:tab w:val="center" w:pos="4680"/>
        <w:tab w:val="right" w:pos="9360"/>
      </w:tabs>
    </w:pPr>
  </w:style>
  <w:style w:type="character" w:customStyle="1" w:styleId="FooterChar">
    <w:name w:val="Footer Char"/>
    <w:basedOn w:val="DefaultParagraphFont"/>
    <w:link w:val="Footer"/>
    <w:uiPriority w:val="99"/>
    <w:rsid w:val="00DF6433"/>
    <w:rPr>
      <w:sz w:val="22"/>
      <w:szCs w:val="22"/>
      <w:lang w:bidi="en-US"/>
    </w:rPr>
  </w:style>
  <w:style w:type="character" w:styleId="FollowedHyperlink">
    <w:name w:val="FollowedHyperlink"/>
    <w:basedOn w:val="DefaultParagraphFont"/>
    <w:uiPriority w:val="99"/>
    <w:semiHidden/>
    <w:unhideWhenUsed/>
    <w:rsid w:val="000F29C8"/>
    <w:rPr>
      <w:color w:val="0000CC"/>
      <w:u w:val="single"/>
    </w:rPr>
  </w:style>
  <w:style w:type="character" w:customStyle="1" w:styleId="object">
    <w:name w:val="object"/>
    <w:basedOn w:val="DefaultParagraphFont"/>
    <w:rsid w:val="007D5073"/>
  </w:style>
  <w:style w:type="paragraph" w:styleId="Revision">
    <w:name w:val="Revision"/>
    <w:hidden/>
    <w:uiPriority w:val="99"/>
    <w:semiHidden/>
    <w:rsid w:val="00FC5242"/>
    <w:rPr>
      <w:sz w:val="22"/>
      <w:szCs w:val="22"/>
      <w:lang w:bidi="en-US"/>
    </w:rPr>
  </w:style>
  <w:style w:type="table" w:styleId="TableGrid">
    <w:name w:val="Table Grid"/>
    <w:basedOn w:val="TableNormal"/>
    <w:uiPriority w:val="59"/>
    <w:rsid w:val="0026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37A7"/>
    <w:rPr>
      <w:sz w:val="16"/>
      <w:szCs w:val="16"/>
    </w:rPr>
  </w:style>
  <w:style w:type="paragraph" w:styleId="CommentText">
    <w:name w:val="annotation text"/>
    <w:basedOn w:val="Normal"/>
    <w:link w:val="CommentTextChar"/>
    <w:uiPriority w:val="99"/>
    <w:semiHidden/>
    <w:unhideWhenUsed/>
    <w:rsid w:val="005E37A7"/>
    <w:rPr>
      <w:sz w:val="20"/>
      <w:szCs w:val="20"/>
    </w:rPr>
  </w:style>
  <w:style w:type="character" w:customStyle="1" w:styleId="CommentTextChar">
    <w:name w:val="Comment Text Char"/>
    <w:basedOn w:val="DefaultParagraphFont"/>
    <w:link w:val="CommentText"/>
    <w:uiPriority w:val="99"/>
    <w:semiHidden/>
    <w:rsid w:val="005E37A7"/>
    <w:rPr>
      <w:lang w:bidi="en-US"/>
    </w:rPr>
  </w:style>
  <w:style w:type="paragraph" w:styleId="CommentSubject">
    <w:name w:val="annotation subject"/>
    <w:basedOn w:val="CommentText"/>
    <w:next w:val="CommentText"/>
    <w:link w:val="CommentSubjectChar"/>
    <w:uiPriority w:val="99"/>
    <w:semiHidden/>
    <w:unhideWhenUsed/>
    <w:rsid w:val="005E37A7"/>
    <w:rPr>
      <w:b/>
      <w:bCs/>
    </w:rPr>
  </w:style>
  <w:style w:type="character" w:customStyle="1" w:styleId="CommentSubjectChar">
    <w:name w:val="Comment Subject Char"/>
    <w:basedOn w:val="CommentTextChar"/>
    <w:link w:val="CommentSubject"/>
    <w:uiPriority w:val="99"/>
    <w:semiHidden/>
    <w:rsid w:val="005E37A7"/>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52">
      <w:bodyDiv w:val="1"/>
      <w:marLeft w:val="0"/>
      <w:marRight w:val="0"/>
      <w:marTop w:val="0"/>
      <w:marBottom w:val="0"/>
      <w:divBdr>
        <w:top w:val="none" w:sz="0" w:space="0" w:color="auto"/>
        <w:left w:val="none" w:sz="0" w:space="0" w:color="auto"/>
        <w:bottom w:val="none" w:sz="0" w:space="0" w:color="auto"/>
        <w:right w:val="none" w:sz="0" w:space="0" w:color="auto"/>
      </w:divBdr>
    </w:div>
    <w:div w:id="336008051">
      <w:bodyDiv w:val="1"/>
      <w:marLeft w:val="0"/>
      <w:marRight w:val="0"/>
      <w:marTop w:val="0"/>
      <w:marBottom w:val="0"/>
      <w:divBdr>
        <w:top w:val="none" w:sz="0" w:space="0" w:color="auto"/>
        <w:left w:val="none" w:sz="0" w:space="0" w:color="auto"/>
        <w:bottom w:val="none" w:sz="0" w:space="0" w:color="auto"/>
        <w:right w:val="none" w:sz="0" w:space="0" w:color="auto"/>
      </w:divBdr>
      <w:divsChild>
        <w:div w:id="1016928909">
          <w:marLeft w:val="0"/>
          <w:marRight w:val="0"/>
          <w:marTop w:val="0"/>
          <w:marBottom w:val="0"/>
          <w:divBdr>
            <w:top w:val="none" w:sz="0" w:space="0" w:color="auto"/>
            <w:left w:val="none" w:sz="0" w:space="0" w:color="auto"/>
            <w:bottom w:val="none" w:sz="0" w:space="0" w:color="auto"/>
            <w:right w:val="none" w:sz="0" w:space="0" w:color="auto"/>
          </w:divBdr>
        </w:div>
      </w:divsChild>
    </w:div>
    <w:div w:id="369501407">
      <w:bodyDiv w:val="1"/>
      <w:marLeft w:val="0"/>
      <w:marRight w:val="0"/>
      <w:marTop w:val="0"/>
      <w:marBottom w:val="0"/>
      <w:divBdr>
        <w:top w:val="none" w:sz="0" w:space="0" w:color="auto"/>
        <w:left w:val="none" w:sz="0" w:space="0" w:color="auto"/>
        <w:bottom w:val="none" w:sz="0" w:space="0" w:color="auto"/>
        <w:right w:val="none" w:sz="0" w:space="0" w:color="auto"/>
      </w:divBdr>
    </w:div>
    <w:div w:id="415900653">
      <w:bodyDiv w:val="1"/>
      <w:marLeft w:val="0"/>
      <w:marRight w:val="0"/>
      <w:marTop w:val="0"/>
      <w:marBottom w:val="0"/>
      <w:divBdr>
        <w:top w:val="none" w:sz="0" w:space="0" w:color="auto"/>
        <w:left w:val="none" w:sz="0" w:space="0" w:color="auto"/>
        <w:bottom w:val="none" w:sz="0" w:space="0" w:color="auto"/>
        <w:right w:val="none" w:sz="0" w:space="0" w:color="auto"/>
      </w:divBdr>
    </w:div>
    <w:div w:id="428548487">
      <w:bodyDiv w:val="1"/>
      <w:marLeft w:val="0"/>
      <w:marRight w:val="0"/>
      <w:marTop w:val="0"/>
      <w:marBottom w:val="0"/>
      <w:divBdr>
        <w:top w:val="none" w:sz="0" w:space="0" w:color="auto"/>
        <w:left w:val="none" w:sz="0" w:space="0" w:color="auto"/>
        <w:bottom w:val="none" w:sz="0" w:space="0" w:color="auto"/>
        <w:right w:val="none" w:sz="0" w:space="0" w:color="auto"/>
      </w:divBdr>
    </w:div>
    <w:div w:id="534927368">
      <w:bodyDiv w:val="1"/>
      <w:marLeft w:val="0"/>
      <w:marRight w:val="0"/>
      <w:marTop w:val="0"/>
      <w:marBottom w:val="0"/>
      <w:divBdr>
        <w:top w:val="none" w:sz="0" w:space="0" w:color="auto"/>
        <w:left w:val="none" w:sz="0" w:space="0" w:color="auto"/>
        <w:bottom w:val="none" w:sz="0" w:space="0" w:color="auto"/>
        <w:right w:val="none" w:sz="0" w:space="0" w:color="auto"/>
      </w:divBdr>
    </w:div>
    <w:div w:id="579875504">
      <w:bodyDiv w:val="1"/>
      <w:marLeft w:val="0"/>
      <w:marRight w:val="0"/>
      <w:marTop w:val="0"/>
      <w:marBottom w:val="0"/>
      <w:divBdr>
        <w:top w:val="none" w:sz="0" w:space="0" w:color="auto"/>
        <w:left w:val="none" w:sz="0" w:space="0" w:color="auto"/>
        <w:bottom w:val="none" w:sz="0" w:space="0" w:color="auto"/>
        <w:right w:val="none" w:sz="0" w:space="0" w:color="auto"/>
      </w:divBdr>
    </w:div>
    <w:div w:id="947202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1095">
          <w:marLeft w:val="0"/>
          <w:marRight w:val="0"/>
          <w:marTop w:val="0"/>
          <w:marBottom w:val="0"/>
          <w:divBdr>
            <w:top w:val="none" w:sz="0" w:space="0" w:color="auto"/>
            <w:left w:val="none" w:sz="0" w:space="0" w:color="auto"/>
            <w:bottom w:val="none" w:sz="0" w:space="0" w:color="auto"/>
            <w:right w:val="none" w:sz="0" w:space="0" w:color="auto"/>
          </w:divBdr>
        </w:div>
        <w:div w:id="1698121010">
          <w:marLeft w:val="0"/>
          <w:marRight w:val="0"/>
          <w:marTop w:val="0"/>
          <w:marBottom w:val="0"/>
          <w:divBdr>
            <w:top w:val="none" w:sz="0" w:space="0" w:color="auto"/>
            <w:left w:val="none" w:sz="0" w:space="0" w:color="auto"/>
            <w:bottom w:val="none" w:sz="0" w:space="0" w:color="auto"/>
            <w:right w:val="none" w:sz="0" w:space="0" w:color="auto"/>
          </w:divBdr>
        </w:div>
      </w:divsChild>
    </w:div>
    <w:div w:id="1067145101">
      <w:bodyDiv w:val="1"/>
      <w:marLeft w:val="0"/>
      <w:marRight w:val="0"/>
      <w:marTop w:val="0"/>
      <w:marBottom w:val="0"/>
      <w:divBdr>
        <w:top w:val="none" w:sz="0" w:space="0" w:color="auto"/>
        <w:left w:val="none" w:sz="0" w:space="0" w:color="auto"/>
        <w:bottom w:val="none" w:sz="0" w:space="0" w:color="auto"/>
        <w:right w:val="none" w:sz="0" w:space="0" w:color="auto"/>
      </w:divBdr>
      <w:divsChild>
        <w:div w:id="477504036">
          <w:marLeft w:val="0"/>
          <w:marRight w:val="0"/>
          <w:marTop w:val="0"/>
          <w:marBottom w:val="0"/>
          <w:divBdr>
            <w:top w:val="none" w:sz="0" w:space="0" w:color="auto"/>
            <w:left w:val="none" w:sz="0" w:space="0" w:color="auto"/>
            <w:bottom w:val="none" w:sz="0" w:space="0" w:color="auto"/>
            <w:right w:val="none" w:sz="0" w:space="0" w:color="auto"/>
          </w:divBdr>
        </w:div>
        <w:div w:id="1326283405">
          <w:marLeft w:val="0"/>
          <w:marRight w:val="0"/>
          <w:marTop w:val="0"/>
          <w:marBottom w:val="0"/>
          <w:divBdr>
            <w:top w:val="none" w:sz="0" w:space="0" w:color="auto"/>
            <w:left w:val="none" w:sz="0" w:space="0" w:color="auto"/>
            <w:bottom w:val="none" w:sz="0" w:space="0" w:color="auto"/>
            <w:right w:val="none" w:sz="0" w:space="0" w:color="auto"/>
          </w:divBdr>
        </w:div>
      </w:divsChild>
    </w:div>
    <w:div w:id="1162088106">
      <w:bodyDiv w:val="1"/>
      <w:marLeft w:val="0"/>
      <w:marRight w:val="0"/>
      <w:marTop w:val="0"/>
      <w:marBottom w:val="0"/>
      <w:divBdr>
        <w:top w:val="none" w:sz="0" w:space="0" w:color="auto"/>
        <w:left w:val="none" w:sz="0" w:space="0" w:color="auto"/>
        <w:bottom w:val="none" w:sz="0" w:space="0" w:color="auto"/>
        <w:right w:val="none" w:sz="0" w:space="0" w:color="auto"/>
      </w:divBdr>
    </w:div>
    <w:div w:id="1389571716">
      <w:bodyDiv w:val="1"/>
      <w:marLeft w:val="0"/>
      <w:marRight w:val="0"/>
      <w:marTop w:val="0"/>
      <w:marBottom w:val="0"/>
      <w:divBdr>
        <w:top w:val="none" w:sz="0" w:space="0" w:color="auto"/>
        <w:left w:val="none" w:sz="0" w:space="0" w:color="auto"/>
        <w:bottom w:val="none" w:sz="0" w:space="0" w:color="auto"/>
        <w:right w:val="none" w:sz="0" w:space="0" w:color="auto"/>
      </w:divBdr>
    </w:div>
    <w:div w:id="1430808873">
      <w:bodyDiv w:val="1"/>
      <w:marLeft w:val="0"/>
      <w:marRight w:val="0"/>
      <w:marTop w:val="0"/>
      <w:marBottom w:val="0"/>
      <w:divBdr>
        <w:top w:val="none" w:sz="0" w:space="0" w:color="auto"/>
        <w:left w:val="none" w:sz="0" w:space="0" w:color="auto"/>
        <w:bottom w:val="none" w:sz="0" w:space="0" w:color="auto"/>
        <w:right w:val="none" w:sz="0" w:space="0" w:color="auto"/>
      </w:divBdr>
      <w:divsChild>
        <w:div w:id="1808471113">
          <w:marLeft w:val="0"/>
          <w:marRight w:val="0"/>
          <w:marTop w:val="0"/>
          <w:marBottom w:val="0"/>
          <w:divBdr>
            <w:top w:val="none" w:sz="0" w:space="0" w:color="auto"/>
            <w:left w:val="none" w:sz="0" w:space="0" w:color="auto"/>
            <w:bottom w:val="none" w:sz="0" w:space="0" w:color="auto"/>
            <w:right w:val="none" w:sz="0" w:space="0" w:color="auto"/>
          </w:divBdr>
          <w:divsChild>
            <w:div w:id="1980377524">
              <w:marLeft w:val="0"/>
              <w:marRight w:val="0"/>
              <w:marTop w:val="0"/>
              <w:marBottom w:val="0"/>
              <w:divBdr>
                <w:top w:val="none" w:sz="0" w:space="0" w:color="auto"/>
                <w:left w:val="none" w:sz="0" w:space="0" w:color="auto"/>
                <w:bottom w:val="none" w:sz="0" w:space="0" w:color="auto"/>
                <w:right w:val="none" w:sz="0" w:space="0" w:color="auto"/>
              </w:divBdr>
              <w:divsChild>
                <w:div w:id="1546017251">
                  <w:marLeft w:val="0"/>
                  <w:marRight w:val="0"/>
                  <w:marTop w:val="0"/>
                  <w:marBottom w:val="0"/>
                  <w:divBdr>
                    <w:top w:val="none" w:sz="0" w:space="0" w:color="auto"/>
                    <w:left w:val="none" w:sz="0" w:space="0" w:color="auto"/>
                    <w:bottom w:val="none" w:sz="0" w:space="0" w:color="auto"/>
                    <w:right w:val="none" w:sz="0" w:space="0" w:color="auto"/>
                  </w:divBdr>
                  <w:divsChild>
                    <w:div w:id="1751386916">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904">
      <w:bodyDiv w:val="1"/>
      <w:marLeft w:val="0"/>
      <w:marRight w:val="0"/>
      <w:marTop w:val="0"/>
      <w:marBottom w:val="0"/>
      <w:divBdr>
        <w:top w:val="none" w:sz="0" w:space="0" w:color="auto"/>
        <w:left w:val="none" w:sz="0" w:space="0" w:color="auto"/>
        <w:bottom w:val="none" w:sz="0" w:space="0" w:color="auto"/>
        <w:right w:val="none" w:sz="0" w:space="0" w:color="auto"/>
      </w:divBdr>
    </w:div>
    <w:div w:id="1529100677">
      <w:bodyDiv w:val="1"/>
      <w:marLeft w:val="0"/>
      <w:marRight w:val="0"/>
      <w:marTop w:val="0"/>
      <w:marBottom w:val="0"/>
      <w:divBdr>
        <w:top w:val="none" w:sz="0" w:space="0" w:color="auto"/>
        <w:left w:val="none" w:sz="0" w:space="0" w:color="auto"/>
        <w:bottom w:val="none" w:sz="0" w:space="0" w:color="auto"/>
        <w:right w:val="none" w:sz="0" w:space="0" w:color="auto"/>
      </w:divBdr>
    </w:div>
    <w:div w:id="1896038867">
      <w:bodyDiv w:val="1"/>
      <w:marLeft w:val="0"/>
      <w:marRight w:val="0"/>
      <w:marTop w:val="0"/>
      <w:marBottom w:val="0"/>
      <w:divBdr>
        <w:top w:val="none" w:sz="0" w:space="0" w:color="auto"/>
        <w:left w:val="none" w:sz="0" w:space="0" w:color="auto"/>
        <w:bottom w:val="none" w:sz="0" w:space="0" w:color="auto"/>
        <w:right w:val="none" w:sz="0" w:space="0" w:color="auto"/>
      </w:divBdr>
    </w:div>
    <w:div w:id="2028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sred.msstate.edu/directors/minutes/attach_2017_04/1d2_NOTES_ASREDConferenceCall-1_17_17.pdf" TargetMode="External"/><Relationship Id="rId18" Type="http://schemas.openxmlformats.org/officeDocument/2006/relationships/hyperlink" Target="http://asred.msstate.edu/directors/minutes/attach_2017_04/2_KY_State_Update.pdf" TargetMode="External"/><Relationship Id="rId26" Type="http://schemas.openxmlformats.org/officeDocument/2006/relationships/hyperlink" Target="http://asred.msstate.edu/directors/minutes/attach_2017_04/2_VA_State_Update.pdf" TargetMode="External"/><Relationship Id="rId3" Type="http://schemas.openxmlformats.org/officeDocument/2006/relationships/settings" Target="settings.xml"/><Relationship Id="rId21" Type="http://schemas.openxmlformats.org/officeDocument/2006/relationships/hyperlink" Target="http://asred.msstate.edu/directors/minutes/attach_2017_04/2_NC_State_Update.pdf" TargetMode="External"/><Relationship Id="rId34" Type="http://schemas.openxmlformats.org/officeDocument/2006/relationships/fontTable" Target="fontTable.xml"/><Relationship Id="rId7" Type="http://schemas.openxmlformats.org/officeDocument/2006/relationships/hyperlink" Target="http://asred.msstate.edu/directors/minutes/attach_2017_04/J1_PBD_agenda_brief_Ap_2017.pdf" TargetMode="External"/><Relationship Id="rId12" Type="http://schemas.openxmlformats.org/officeDocument/2006/relationships/hyperlink" Target="http://asred.msstate.edu/directors/minutes/attach_2017_04/1d1_ASRED_MinutesAugust2016.pdf" TargetMode="External"/><Relationship Id="rId17" Type="http://schemas.openxmlformats.org/officeDocument/2006/relationships/hyperlink" Target="http://asred.msstate.edu/directors/minutes/attach_2017_04/2_GA_State_Update.pdf" TargetMode="External"/><Relationship Id="rId25" Type="http://schemas.openxmlformats.org/officeDocument/2006/relationships/hyperlink" Target="http://asred.msstate.edu/directors/minutes/attach_2017_04/2_TX_State_Update.pdf" TargetMode="External"/><Relationship Id="rId33" Type="http://schemas.openxmlformats.org/officeDocument/2006/relationships/hyperlink" Target="http://asred.msstate.edu/directors/minutes/attach_2017_04/J11_revisedsera420overview%202017_20sep%202016.pdf" TargetMode="External"/><Relationship Id="rId2" Type="http://schemas.openxmlformats.org/officeDocument/2006/relationships/styles" Target="styles.xml"/><Relationship Id="rId16" Type="http://schemas.openxmlformats.org/officeDocument/2006/relationships/hyperlink" Target="http://asred.msstate.edu/directors/minutes/attach_2017_04/2_FL_State_Update.pdf" TargetMode="External"/><Relationship Id="rId20" Type="http://schemas.openxmlformats.org/officeDocument/2006/relationships/hyperlink" Target="http://asred.msstate.edu/directors/minutes/attach_2017_04/2_MS_State_Update.pdf" TargetMode="External"/><Relationship Id="rId29" Type="http://schemas.openxmlformats.org/officeDocument/2006/relationships/hyperlink" Target="http://asred.msstate.edu/directors/minutes/attach_2017_04/7c1_CMC_Minutes_3-5-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red.msstate.edu/directors/minutes/attach_2017_04/1c2_FY17-18_ASRED_budget_Ap2017.pdf" TargetMode="External"/><Relationship Id="rId24" Type="http://schemas.openxmlformats.org/officeDocument/2006/relationships/hyperlink" Target="http://asred.msstate.edu/directors/minutes/attach_2017_04/2_TN_State_Update.pdf" TargetMode="External"/><Relationship Id="rId32" Type="http://schemas.openxmlformats.org/officeDocument/2006/relationships/hyperlink" Target="http://asred.msstate.edu/directors/minutes/attach_2017_04/NIFA_policy_gde_Oct_2014.pdf" TargetMode="External"/><Relationship Id="rId5" Type="http://schemas.openxmlformats.org/officeDocument/2006/relationships/footnotes" Target="footnotes.xml"/><Relationship Id="rId15" Type="http://schemas.openxmlformats.org/officeDocument/2006/relationships/hyperlink" Target="http://asred.msstate.edu/directors/minutes/attach_2017_04/2_AR_State_Update.pdf" TargetMode="External"/><Relationship Id="rId23" Type="http://schemas.openxmlformats.org/officeDocument/2006/relationships/hyperlink" Target="http://asred.msstate.edu/directors/minutes/attach_2017_04/2_SC_State_Update.pdf" TargetMode="External"/><Relationship Id="rId28" Type="http://schemas.openxmlformats.org/officeDocument/2006/relationships/hyperlink" Target="http://asred.msstate.edu/directors/minutes/attach_2017_04/5_Proposal_NIFAReporting_Dobbins.pdf" TargetMode="External"/><Relationship Id="rId10" Type="http://schemas.openxmlformats.org/officeDocument/2006/relationships/hyperlink" Target="http://asred.msstate.edu/directors/minutes/attach_2017_04/1c1_Accomplishments2016_Goals2017.pdf" TargetMode="External"/><Relationship Id="rId19" Type="http://schemas.openxmlformats.org/officeDocument/2006/relationships/hyperlink" Target="http://asred.msstate.edu/directors/minutes/attach_2017_04/2_LA_State_Update.pdf" TargetMode="External"/><Relationship Id="rId31" Type="http://schemas.openxmlformats.org/officeDocument/2006/relationships/hyperlink" Target="http://asred.msstate.edu/directors/minutes/attach_2017_04/9_NIFA_Capacity_Funding_Review.pdf" TargetMode="External"/><Relationship Id="rId4" Type="http://schemas.openxmlformats.org/officeDocument/2006/relationships/webSettings" Target="webSettings.xml"/><Relationship Id="rId9" Type="http://schemas.openxmlformats.org/officeDocument/2006/relationships/hyperlink" Target="http://asred.msstate.edu/directors/minutes/attach_2017_04/1a_Vacancies_April2017.pdf" TargetMode="External"/><Relationship Id="rId14" Type="http://schemas.openxmlformats.org/officeDocument/2006/relationships/hyperlink" Target="http://asred.msstate.edu/directors/minutes/attach_2017_04/2_AL_State_Update.pdf" TargetMode="External"/><Relationship Id="rId22" Type="http://schemas.openxmlformats.org/officeDocument/2006/relationships/hyperlink" Target="http://asred.msstate.edu/directors/minutes/attach_2017_04/2_OK_State_Update.pdf" TargetMode="External"/><Relationship Id="rId27" Type="http://schemas.openxmlformats.org/officeDocument/2006/relationships/hyperlink" Target="http://asred.msstate.edu/directors/minutes/attach_2017_04/2_state_updates_all.pdf" TargetMode="External"/><Relationship Id="rId30" Type="http://schemas.openxmlformats.org/officeDocument/2006/relationships/hyperlink" Target="http://asred.msstate.edu/directors/minutes/attach_2017_04/7c2_kglobal_2016_Q4_Report.pdf" TargetMode="External"/><Relationship Id="rId35" Type="http://schemas.openxmlformats.org/officeDocument/2006/relationships/theme" Target="theme/theme1.xml"/><Relationship Id="rId8" Type="http://schemas.openxmlformats.org/officeDocument/2006/relationships/hyperlink" Target="http://asred.msstate.edu/directors/minutes/attach_2017_04/J6_SERA47_Agen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Young</dc:creator>
  <cp:lastModifiedBy>agecon</cp:lastModifiedBy>
  <cp:revision>2</cp:revision>
  <cp:lastPrinted>2017-04-12T22:13:00Z</cp:lastPrinted>
  <dcterms:created xsi:type="dcterms:W3CDTF">2017-04-18T18:20:00Z</dcterms:created>
  <dcterms:modified xsi:type="dcterms:W3CDTF">2017-04-18T18:20:00Z</dcterms:modified>
</cp:coreProperties>
</file>