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402F" w14:textId="77777777" w:rsidR="003D37FD" w:rsidRPr="007D2AF6" w:rsidRDefault="00CD7FA6" w:rsidP="005C038E">
      <w:pPr>
        <w:ind w:firstLine="720"/>
        <w:jc w:val="center"/>
        <w:rPr>
          <w:rFonts w:ascii="Arial" w:hAnsi="Arial" w:cs="Arial"/>
          <w:noProof/>
          <w:sz w:val="24"/>
          <w:szCs w:val="24"/>
          <w:lang w:bidi="ar-SA"/>
        </w:rPr>
      </w:pPr>
      <w:r w:rsidRPr="007D2AF6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65CC3288" wp14:editId="65BB829D">
            <wp:extent cx="3262492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68" cy="86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12C8" w14:textId="77777777" w:rsidR="003D37FD" w:rsidRPr="007D2AF6" w:rsidRDefault="003D37FD" w:rsidP="008C524C">
      <w:pPr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14:paraId="46CA55FA" w14:textId="7E85382B" w:rsidR="003456A3" w:rsidRPr="007D2AF6" w:rsidRDefault="00371A85" w:rsidP="008C524C">
      <w:pPr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7D2AF6">
        <w:rPr>
          <w:rFonts w:ascii="Arial" w:hAnsi="Arial" w:cs="Arial"/>
          <w:b/>
          <w:sz w:val="32"/>
          <w:szCs w:val="24"/>
          <w:lang w:bidi="ar-SA"/>
        </w:rPr>
        <w:t>ASRED</w:t>
      </w:r>
      <w:r w:rsidR="004042C0" w:rsidRPr="007D2AF6">
        <w:rPr>
          <w:rFonts w:ascii="Arial" w:hAnsi="Arial" w:cs="Arial"/>
          <w:b/>
          <w:sz w:val="32"/>
          <w:szCs w:val="24"/>
          <w:lang w:bidi="ar-SA"/>
        </w:rPr>
        <w:t xml:space="preserve"> Meeting</w:t>
      </w:r>
    </w:p>
    <w:p w14:paraId="5B51310F" w14:textId="77777777" w:rsidR="00B61533" w:rsidRPr="007D2AF6" w:rsidRDefault="00B61533" w:rsidP="008C524C">
      <w:pPr>
        <w:jc w:val="center"/>
        <w:rPr>
          <w:rFonts w:ascii="Arial" w:hAnsi="Arial" w:cs="Arial"/>
          <w:b/>
          <w:sz w:val="24"/>
          <w:szCs w:val="24"/>
          <w:lang w:bidi="ar-SA"/>
        </w:rPr>
      </w:pPr>
    </w:p>
    <w:p w14:paraId="62220070" w14:textId="3304D28F" w:rsidR="003456A3" w:rsidRPr="007D2AF6" w:rsidRDefault="00A91F9A" w:rsidP="00912F2E">
      <w:pPr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7D2AF6">
        <w:rPr>
          <w:rFonts w:ascii="Arial" w:hAnsi="Arial" w:cs="Arial"/>
          <w:b/>
          <w:sz w:val="24"/>
          <w:szCs w:val="24"/>
          <w:lang w:bidi="ar-SA"/>
        </w:rPr>
        <w:t xml:space="preserve">August </w:t>
      </w:r>
      <w:r w:rsidR="00912F2E">
        <w:rPr>
          <w:rFonts w:ascii="Arial" w:hAnsi="Arial" w:cs="Arial"/>
          <w:b/>
          <w:sz w:val="24"/>
          <w:szCs w:val="24"/>
          <w:lang w:bidi="ar-SA"/>
        </w:rPr>
        <w:t>19 – 22, 2024</w:t>
      </w:r>
    </w:p>
    <w:p w14:paraId="141EB869" w14:textId="39CE1B94" w:rsidR="00BF0274" w:rsidRDefault="00912F2E" w:rsidP="00912F2E">
      <w:pPr>
        <w:jc w:val="center"/>
        <w:rPr>
          <w:rFonts w:ascii="Arial" w:hAnsi="Arial" w:cs="Arial"/>
          <w:b/>
          <w:sz w:val="24"/>
          <w:szCs w:val="24"/>
          <w:lang w:bidi="ar-SA"/>
        </w:rPr>
      </w:pPr>
      <w:r w:rsidRPr="00912F2E">
        <w:rPr>
          <w:rFonts w:ascii="Arial" w:hAnsi="Arial" w:cs="Arial"/>
          <w:b/>
          <w:sz w:val="24"/>
          <w:szCs w:val="24"/>
          <w:lang w:bidi="ar-SA"/>
        </w:rPr>
        <w:t>Hilton Charlotte Airport 2800 Coliseum Centre Dr Charlotte, NC</w:t>
      </w:r>
    </w:p>
    <w:p w14:paraId="6FBE2BD1" w14:textId="77777777" w:rsidR="006F0BDC" w:rsidRPr="007D2AF6" w:rsidRDefault="006F0BDC" w:rsidP="008C524C">
      <w:pPr>
        <w:rPr>
          <w:rFonts w:ascii="Arial" w:hAnsi="Arial" w:cs="Arial"/>
          <w:b/>
          <w:sz w:val="24"/>
          <w:szCs w:val="24"/>
          <w:lang w:bidi="ar-S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55"/>
        <w:gridCol w:w="540"/>
        <w:gridCol w:w="7555"/>
      </w:tblGrid>
      <w:tr w:rsidR="005D0E54" w:rsidRPr="007D2AF6" w14:paraId="71CC2F32" w14:textId="77777777" w:rsidTr="007070CF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79955AE0" w14:textId="77777777" w:rsidR="005D0E54" w:rsidRPr="007D2AF6" w:rsidRDefault="005D0E54" w:rsidP="008C524C">
            <w:pPr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bookmarkStart w:id="0" w:name="Agenda"/>
            <w:bookmarkEnd w:id="0"/>
            <w:r w:rsidRPr="007D2AF6">
              <w:rPr>
                <w:rFonts w:ascii="Arial" w:hAnsi="Arial" w:cs="Arial"/>
                <w:b/>
                <w:bCs/>
                <w:sz w:val="32"/>
                <w:szCs w:val="24"/>
                <w:lang w:bidi="ar-SA"/>
              </w:rPr>
              <w:t>Agenda</w:t>
            </w:r>
            <w:r w:rsidRPr="007D2AF6">
              <w:rPr>
                <w:rFonts w:ascii="Arial" w:hAnsi="Arial" w:cs="Arial"/>
                <w:sz w:val="32"/>
                <w:szCs w:val="24"/>
                <w:lang w:bidi="ar-SA"/>
              </w:rPr>
              <w:t xml:space="preserve"> </w:t>
            </w:r>
          </w:p>
        </w:tc>
      </w:tr>
      <w:tr w:rsidR="005D0E54" w:rsidRPr="007D2AF6" w14:paraId="21B83DC4" w14:textId="77777777" w:rsidTr="007070CF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413B79B0" w14:textId="7C927250" w:rsidR="005D0E54" w:rsidRPr="007D2AF6" w:rsidRDefault="004042C0" w:rsidP="005B01B6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Mon</w:t>
            </w:r>
            <w:r w:rsidR="00A91F9A" w:rsidRPr="007D2AF6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 xml:space="preserve">day, August </w:t>
            </w:r>
            <w:r w:rsidR="00912F2E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19</w:t>
            </w:r>
          </w:p>
        </w:tc>
      </w:tr>
      <w:tr w:rsidR="005D0E54" w:rsidRPr="007D2AF6" w14:paraId="58F5460A" w14:textId="77777777" w:rsidTr="007070CF">
        <w:trPr>
          <w:trHeight w:val="467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3426401A" w14:textId="1E383987" w:rsidR="005D0E54" w:rsidRPr="007D2AF6" w:rsidRDefault="00371A85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1:00 </w:t>
            </w:r>
            <w:r w:rsidR="005D0E54"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pm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3A75EC41" w14:textId="6E25F0DD" w:rsidR="0063672F" w:rsidRPr="007D2AF6" w:rsidRDefault="00371A85" w:rsidP="008C524C">
            <w:pPr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Registration Opens</w:t>
            </w:r>
          </w:p>
        </w:tc>
      </w:tr>
      <w:tr w:rsidR="00371A85" w:rsidRPr="007D2AF6" w14:paraId="73C0746F" w14:textId="77777777" w:rsidTr="007070CF">
        <w:trPr>
          <w:trHeight w:val="467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13597EA" w14:textId="4BAA2433" w:rsidR="00371A85" w:rsidRPr="007D2AF6" w:rsidRDefault="00CF0E40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SA"/>
              </w:rPr>
              <w:t>3:00</w:t>
            </w:r>
            <w:r w:rsidR="00371A85"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 pm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A14D39" w14:textId="02584707" w:rsidR="00C84DA0" w:rsidRPr="007D2AF6" w:rsidRDefault="00C84DA0" w:rsidP="00C84D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2AF6">
              <w:rPr>
                <w:rFonts w:ascii="Arial" w:hAnsi="Arial" w:cs="Arial"/>
                <w:sz w:val="24"/>
                <w:szCs w:val="24"/>
              </w:rPr>
              <w:t>Program Leadership Committee Meeting w</w:t>
            </w:r>
            <w:r w:rsidR="00CF0E40">
              <w:rPr>
                <w:rFonts w:ascii="Arial" w:hAnsi="Arial" w:cs="Arial"/>
                <w:sz w:val="24"/>
                <w:szCs w:val="24"/>
              </w:rPr>
              <w:t xml:space="preserve">ith </w:t>
            </w:r>
            <w:r w:rsidRPr="007D2AF6">
              <w:rPr>
                <w:rFonts w:ascii="Arial" w:hAnsi="Arial" w:cs="Arial"/>
                <w:sz w:val="24"/>
                <w:szCs w:val="24"/>
              </w:rPr>
              <w:t>Committee Chairs</w:t>
            </w:r>
          </w:p>
          <w:p w14:paraId="7011BE5A" w14:textId="2F282F3D" w:rsidR="00371A85" w:rsidRPr="007D2AF6" w:rsidRDefault="00CF0E40" w:rsidP="009370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C84DA0" w:rsidRPr="007D2AF6">
              <w:rPr>
                <w:rFonts w:ascii="Arial" w:hAnsi="Arial" w:cs="Arial"/>
                <w:sz w:val="24"/>
                <w:szCs w:val="24"/>
              </w:rPr>
              <w:t xml:space="preserve">ollowed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C84DA0" w:rsidRPr="007D2AF6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84DA0" w:rsidRPr="007D2AF6">
              <w:rPr>
                <w:rFonts w:ascii="Arial" w:hAnsi="Arial" w:cs="Arial"/>
                <w:sz w:val="24"/>
                <w:szCs w:val="24"/>
              </w:rPr>
              <w:t>PLN Executive Committee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Queens Ballroom</w:t>
            </w:r>
          </w:p>
        </w:tc>
      </w:tr>
      <w:tr w:rsidR="00371A85" w:rsidRPr="007D2AF6" w14:paraId="407F99EF" w14:textId="77777777" w:rsidTr="007070CF">
        <w:trPr>
          <w:trHeight w:val="467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CCB69D" w14:textId="4EB120C8" w:rsidR="00371A85" w:rsidRPr="007D2AF6" w:rsidRDefault="00371A85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5:</w:t>
            </w:r>
            <w:r w:rsidR="008C6068"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0</w:t>
            </w: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0 – 6:</w:t>
            </w:r>
            <w:r w:rsidR="00CF0E40">
              <w:rPr>
                <w:rFonts w:ascii="Arial" w:hAnsi="Arial" w:cs="Arial"/>
                <w:b/>
                <w:sz w:val="24"/>
                <w:szCs w:val="24"/>
                <w:lang w:bidi="ar-SA"/>
              </w:rPr>
              <w:t>15</w:t>
            </w: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 pm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86628D" w14:textId="6044FF96" w:rsidR="00371A85" w:rsidRPr="007D2AF6" w:rsidRDefault="005E53F1" w:rsidP="0093701B">
            <w:pPr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Newcomer Orientation</w:t>
            </w:r>
            <w:r w:rsidR="00CF0E40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Queens Ballroom</w:t>
            </w:r>
          </w:p>
        </w:tc>
      </w:tr>
      <w:tr w:rsidR="00371A85" w:rsidRPr="007D2AF6" w14:paraId="07A1AA55" w14:textId="77777777" w:rsidTr="007070CF">
        <w:trPr>
          <w:trHeight w:val="467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E313FC" w14:textId="48C53B56" w:rsidR="00371A85" w:rsidRPr="007D2AF6" w:rsidRDefault="009C6FB8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SA"/>
              </w:rPr>
              <w:t>Evening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C828E81" w14:textId="51608846" w:rsidR="00371A85" w:rsidRPr="007D2AF6" w:rsidRDefault="00371A85" w:rsidP="008C524C">
            <w:pPr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Dinner On Your Own</w:t>
            </w:r>
          </w:p>
        </w:tc>
      </w:tr>
      <w:tr w:rsidR="005D0E54" w:rsidRPr="007D2AF6" w14:paraId="395FAC86" w14:textId="77777777" w:rsidTr="007070CF">
        <w:trPr>
          <w:trHeight w:val="5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548CD1F6" w14:textId="21D0650B" w:rsidR="005D0E54" w:rsidRPr="007D2AF6" w:rsidRDefault="004042C0" w:rsidP="00BC0850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Tues</w:t>
            </w:r>
            <w:r w:rsidR="00A91F9A" w:rsidRPr="007D2AF6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 xml:space="preserve">day, August </w:t>
            </w:r>
            <w:r w:rsidR="00D944CA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2</w:t>
            </w:r>
            <w:r w:rsidR="00912F2E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0</w:t>
            </w:r>
          </w:p>
        </w:tc>
      </w:tr>
      <w:tr w:rsidR="005D0E54" w:rsidRPr="007D2AF6" w14:paraId="6F1A9F24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266A6893" w14:textId="0CAAEEE1" w:rsidR="005D0E54" w:rsidRPr="007D2AF6" w:rsidRDefault="00364765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7:00 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5B3A8559" w14:textId="17DFECA5" w:rsidR="005D0E54" w:rsidRPr="007D2AF6" w:rsidRDefault="005D0E54" w:rsidP="0093701B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Breakfast</w:t>
            </w:r>
            <w:r w:rsidR="00CF0E40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Tryon &amp; Tyvola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Rooms</w:t>
            </w:r>
          </w:p>
        </w:tc>
      </w:tr>
      <w:tr w:rsidR="005D0E54" w:rsidRPr="007D2AF6" w14:paraId="65233261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6B5812EC" w14:textId="6C2E3CB8" w:rsidR="005D0E54" w:rsidRPr="007D2AF6" w:rsidRDefault="00FC6E41" w:rsidP="00FC6E4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8:00 </w:t>
            </w:r>
            <w:r w:rsidR="0011489B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2CDAE8D6" w14:textId="37A4FF24" w:rsidR="005D0E54" w:rsidRPr="007D2AF6" w:rsidRDefault="00364765" w:rsidP="0093701B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General Session</w:t>
            </w:r>
            <w:r w:rsidR="007126B0"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CF0E40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–</w:t>
            </w:r>
            <w:r w:rsidR="00485E22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Tryon &amp; Tyvola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</w:p>
        </w:tc>
      </w:tr>
      <w:tr w:rsidR="00D44943" w:rsidRPr="007D2AF6" w14:paraId="1B33A245" w14:textId="77777777" w:rsidTr="007070CF">
        <w:trPr>
          <w:trHeight w:val="432"/>
        </w:trPr>
        <w:tc>
          <w:tcPr>
            <w:tcW w:w="9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250AEE0" w14:textId="51F48254" w:rsidR="00D44943" w:rsidRPr="007D2AF6" w:rsidRDefault="00D44943" w:rsidP="008C524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36F3DDD" w14:textId="1532A1F9" w:rsidR="00D44943" w:rsidRPr="007D2AF6" w:rsidRDefault="00D44943" w:rsidP="001D6ADE">
            <w:p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Welcome</w:t>
            </w:r>
          </w:p>
          <w:p w14:paraId="49BA56D1" w14:textId="77777777" w:rsidR="009C6FB8" w:rsidRDefault="009C6FB8">
            <w:pPr>
              <w:pStyle w:val="ListParagraph"/>
              <w:numPr>
                <w:ilvl w:val="0"/>
                <w:numId w:val="2"/>
              </w:num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Uma Karki, PLC Chair Tuskegee University </w:t>
            </w:r>
          </w:p>
          <w:p w14:paraId="5A606312" w14:textId="77777777" w:rsidR="009C6FB8" w:rsidRDefault="009C6FB8">
            <w:pPr>
              <w:pStyle w:val="ListParagraph"/>
              <w:numPr>
                <w:ilvl w:val="0"/>
                <w:numId w:val="2"/>
              </w:num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M. Ray McKinnie North Carolina A&amp;T State University</w:t>
            </w:r>
          </w:p>
          <w:p w14:paraId="3C516F9D" w14:textId="25D0E7FC" w:rsidR="00D44943" w:rsidRPr="009B5BAB" w:rsidRDefault="009C6FB8">
            <w:pPr>
              <w:pStyle w:val="ListParagraph"/>
              <w:numPr>
                <w:ilvl w:val="0"/>
                <w:numId w:val="2"/>
              </w:num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Rich Bonanno North Carolina State University</w:t>
            </w:r>
          </w:p>
        </w:tc>
      </w:tr>
      <w:tr w:rsidR="00D44943" w:rsidRPr="007D2AF6" w14:paraId="7D491F52" w14:textId="77777777" w:rsidTr="007070CF">
        <w:trPr>
          <w:trHeight w:val="432"/>
        </w:trPr>
        <w:tc>
          <w:tcPr>
            <w:tcW w:w="9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6E4E871" w14:textId="696FBD09" w:rsidR="00D44943" w:rsidRPr="007D2AF6" w:rsidRDefault="00D44943" w:rsidP="008C524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9931FA3" w14:textId="77777777" w:rsidR="009C6FB8" w:rsidRPr="009C6FB8" w:rsidRDefault="009C6FB8" w:rsidP="009C6FB8">
            <w:p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ASRED/AEA Opening Statement       </w:t>
            </w:r>
          </w:p>
          <w:p w14:paraId="7CB73AFA" w14:textId="77777777" w:rsidR="009C6FB8" w:rsidRDefault="009C6FB8">
            <w:pPr>
              <w:pStyle w:val="ListParagraph"/>
              <w:numPr>
                <w:ilvl w:val="0"/>
                <w:numId w:val="4"/>
              </w:num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Laura Stephenson       </w:t>
            </w:r>
          </w:p>
          <w:p w14:paraId="36B5F372" w14:textId="230E7550" w:rsidR="00D44943" w:rsidRPr="007D2AF6" w:rsidRDefault="009C6FB8">
            <w:pPr>
              <w:pStyle w:val="ListParagraph"/>
              <w:numPr>
                <w:ilvl w:val="0"/>
                <w:numId w:val="4"/>
              </w:num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Carolyn Williams  </w:t>
            </w:r>
          </w:p>
        </w:tc>
      </w:tr>
      <w:tr w:rsidR="009C6FB8" w:rsidRPr="007D2AF6" w14:paraId="6C3EC53F" w14:textId="77777777" w:rsidTr="007070CF">
        <w:trPr>
          <w:trHeight w:val="432"/>
        </w:trPr>
        <w:tc>
          <w:tcPr>
            <w:tcW w:w="9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7C2388F" w14:textId="502BAF4A" w:rsidR="009C6FB8" w:rsidRPr="009C6FB8" w:rsidRDefault="009C6FB8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8:30 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10086C3" w14:textId="16FB496F" w:rsidR="009C6FB8" w:rsidRPr="007D2AF6" w:rsidRDefault="009C6FB8" w:rsidP="00533A89">
            <w:pPr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Keynote Speaker, Ryan Jenkins, CSP</w:t>
            </w:r>
          </w:p>
        </w:tc>
      </w:tr>
      <w:tr w:rsidR="00364765" w:rsidRPr="007D2AF6" w14:paraId="6DC34936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A22A16" w14:textId="0FD702BE" w:rsidR="00364765" w:rsidRPr="007D2AF6" w:rsidRDefault="00533A89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9:3</w:t>
            </w:r>
            <w:r w:rsidR="00EE78C5"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0</w:t>
            </w:r>
            <w:r w:rsidR="00D44943"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 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A356727" w14:textId="67320718" w:rsidR="00364765" w:rsidRPr="007D2AF6" w:rsidRDefault="00364765" w:rsidP="008C524C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Break</w:t>
            </w:r>
            <w:r w:rsidR="00485E22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</w:tr>
      <w:tr w:rsidR="00364765" w:rsidRPr="007D2AF6" w14:paraId="6A5FFA9C" w14:textId="77777777" w:rsidTr="006866E5">
        <w:trPr>
          <w:trHeight w:val="4464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A526E47" w14:textId="62288D25" w:rsidR="00364765" w:rsidRPr="00D44943" w:rsidRDefault="00E26903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D4494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lastRenderedPageBreak/>
              <w:t>10:</w:t>
            </w:r>
            <w:r w:rsidR="00533A89" w:rsidRPr="00D4494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0</w:t>
            </w:r>
            <w:r w:rsidRPr="00D4494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0</w:t>
            </w:r>
            <w:r w:rsidR="00D44943" w:rsidRPr="00D4494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am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724A781" w14:textId="7E68A1D6" w:rsidR="009B5BAB" w:rsidRDefault="00485E22" w:rsidP="009B5BAB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PLN </w:t>
            </w:r>
            <w:r w:rsidR="00EE78C5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Committee Meetings (</w:t>
            </w:r>
            <w:r w:rsidR="00EE78C5" w:rsidRPr="00EA0E1D">
              <w:rPr>
                <w:rFonts w:ascii="Arial" w:hAnsi="Arial" w:cs="Arial"/>
                <w:b/>
                <w:i/>
                <w:iCs/>
                <w:sz w:val="24"/>
                <w:szCs w:val="24"/>
                <w:lang w:bidi="ar-SA"/>
              </w:rPr>
              <w:t>with Administrative Advisors</w:t>
            </w:r>
            <w:r w:rsidR="00EE78C5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)</w:t>
            </w:r>
          </w:p>
          <w:p w14:paraId="388F0A63" w14:textId="11948C6C" w:rsidR="00CF0E40" w:rsidRPr="009B5BAB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9B5BAB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Agriculture &amp; Natural </w:t>
            </w:r>
            <w:r w:rsidR="00360A9D">
              <w:rPr>
                <w:rFonts w:ascii="Arial" w:hAnsi="Arial" w:cs="Arial"/>
                <w:bCs/>
                <w:sz w:val="24"/>
                <w:szCs w:val="24"/>
                <w:lang w:bidi="ar-SA"/>
              </w:rPr>
              <w:t>Resources</w:t>
            </w:r>
            <w:r w:rsidRPr="009B5BAB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proofErr w:type="spellStart"/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Yorkmont</w:t>
            </w:r>
            <w:proofErr w:type="spellEnd"/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B </w:t>
            </w:r>
            <w:r w:rsidR="007E49C2" w:rsidRPr="009B5BAB"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John Anderson</w:t>
            </w:r>
            <w:r w:rsidR="007E49C2" w:rsidRPr="009B5BAB">
              <w:rPr>
                <w:rFonts w:ascii="Arial" w:hAnsi="Arial" w:cs="Arial"/>
                <w:bCs/>
                <w:sz w:val="24"/>
                <w:szCs w:val="24"/>
                <w:lang w:bidi="ar-SA"/>
              </w:rPr>
              <w:t>, AA)</w:t>
            </w:r>
          </w:p>
          <w:p w14:paraId="555889EA" w14:textId="2DB9D9F6" w:rsid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Communications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proofErr w:type="spellStart"/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Yorkmont</w:t>
            </w:r>
            <w:proofErr w:type="spellEnd"/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C 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Justin Rhinehart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, AA)</w:t>
            </w:r>
          </w:p>
          <w:p w14:paraId="229633C8" w14:textId="0AC96241" w:rsid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Community Development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Graham C 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Tom Dobbins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, AA)</w:t>
            </w:r>
          </w:p>
          <w:p w14:paraId="48B6021A" w14:textId="35CDFCCD" w:rsid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Family &amp; Consumer Sciences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Graham 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B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Mike Gutter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, AA)</w:t>
            </w:r>
          </w:p>
          <w:p w14:paraId="761A1D74" w14:textId="16A8CFF0" w:rsid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4-H Youth Development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Graham 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A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="009C6FB8">
              <w:rPr>
                <w:rFonts w:ascii="Arial" w:hAnsi="Arial" w:cs="Arial"/>
                <w:bCs/>
                <w:sz w:val="24"/>
                <w:szCs w:val="24"/>
                <w:lang w:bidi="ar-SA"/>
              </w:rPr>
              <w:t>Tara Smith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, AA)</w:t>
            </w:r>
          </w:p>
          <w:p w14:paraId="746009EE" w14:textId="59D3D340" w:rsid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Information Technology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Dilworth 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(Andra Johnson, AA)</w:t>
            </w:r>
          </w:p>
          <w:p w14:paraId="7C478FA5" w14:textId="28F512BC" w:rsid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Middle Managers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 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Mint</w:t>
            </w:r>
            <w:r w:rsidR="009C6FB8" w:rsidRPr="009B5BAB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(Mike Phillips, AA)</w:t>
            </w:r>
          </w:p>
          <w:p w14:paraId="475D8910" w14:textId="03D784F6" w:rsidR="00FB5A93" w:rsidRPr="00CF0E40" w:rsidRDefault="00CF0E4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Program &amp; Staff Development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–</w:t>
            </w:r>
            <w:r w:rsid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Yorkmont</w:t>
            </w:r>
            <w:proofErr w:type="spellEnd"/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 </w:t>
            </w:r>
            <w:r w:rsidR="007E49C2">
              <w:rPr>
                <w:rFonts w:ascii="Arial" w:hAnsi="Arial" w:cs="Arial"/>
                <w:bCs/>
                <w:sz w:val="24"/>
                <w:szCs w:val="24"/>
                <w:lang w:bidi="ar-SA"/>
              </w:rPr>
              <w:t>(Rick Avery, AA)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br/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br/>
            </w:r>
            <w:r w:rsidR="00641C4F"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="00FB5A93" w:rsidRPr="00CF0E40">
              <w:rPr>
                <w:rFonts w:ascii="Arial" w:hAnsi="Arial" w:cs="Arial"/>
                <w:bCs/>
                <w:i/>
                <w:iCs/>
                <w:sz w:val="24"/>
                <w:szCs w:val="24"/>
                <w:lang w:bidi="ar-SA"/>
              </w:rPr>
              <w:t xml:space="preserve">All Directors who do not have AA assignments should feel free to join the </w:t>
            </w:r>
            <w:r w:rsidR="00EA0E1D" w:rsidRPr="00CF0E40">
              <w:rPr>
                <w:rFonts w:ascii="Arial" w:hAnsi="Arial" w:cs="Arial"/>
                <w:bCs/>
                <w:i/>
                <w:iCs/>
                <w:sz w:val="24"/>
                <w:szCs w:val="24"/>
                <w:lang w:bidi="ar-SA"/>
              </w:rPr>
              <w:t xml:space="preserve">program </w:t>
            </w:r>
            <w:r w:rsidR="00FB5A93" w:rsidRPr="00CF0E40">
              <w:rPr>
                <w:rFonts w:ascii="Arial" w:hAnsi="Arial" w:cs="Arial"/>
                <w:bCs/>
                <w:i/>
                <w:iCs/>
                <w:sz w:val="24"/>
                <w:szCs w:val="24"/>
                <w:lang w:bidi="ar-SA"/>
              </w:rPr>
              <w:t>committee of their choice</w:t>
            </w:r>
            <w:r w:rsidR="00641C4F"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>)</w:t>
            </w:r>
            <w:r w:rsidR="00FB5A93" w:rsidRPr="00CF0E4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. </w:t>
            </w:r>
          </w:p>
        </w:tc>
      </w:tr>
      <w:tr w:rsidR="00364765" w:rsidRPr="007D2AF6" w14:paraId="2336E79A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42F621A" w14:textId="79D7D3CA" w:rsidR="00364765" w:rsidRPr="007D2AF6" w:rsidRDefault="00E26903" w:rsidP="008C524C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1</w:t>
            </w:r>
            <w:r w:rsidR="00CA51F8"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2:00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8D374DC" w14:textId="3BC1C8CC" w:rsidR="00364765" w:rsidRPr="007D2AF6" w:rsidRDefault="00804C7F" w:rsidP="00E26B1E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Lunch</w:t>
            </w:r>
            <w:r w:rsidR="00EB051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and</w:t>
            </w: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Awards Presentation</w:t>
            </w:r>
            <w:r w:rsidR="00CA51F8"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s</w:t>
            </w:r>
            <w:r w:rsidR="00EB051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Tryon &amp; Tyvola</w:t>
            </w:r>
          </w:p>
        </w:tc>
      </w:tr>
      <w:tr w:rsidR="001A5567" w:rsidRPr="007D2AF6" w14:paraId="54E24036" w14:textId="77777777" w:rsidTr="007070CF">
        <w:trPr>
          <w:trHeight w:val="432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8BF4B7" w14:textId="257CD2B2" w:rsidR="00325C30" w:rsidRPr="007D2AF6" w:rsidRDefault="00325C30" w:rsidP="000D0E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1:30 – 3:00 pm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2F9" w14:textId="073FC68E" w:rsidR="00325C30" w:rsidRPr="007D2AF6" w:rsidRDefault="00325C30" w:rsidP="0090717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1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5F771CD" w14:textId="7B369254" w:rsidR="00485E22" w:rsidRDefault="00325C30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ASRED Session (1:30 – 5:00 PM) </w:t>
            </w:r>
            <w:r w:rsidR="00EB051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– </w:t>
            </w:r>
            <w:r w:rsidR="00570123" w:rsidRPr="00570123">
              <w:rPr>
                <w:rFonts w:ascii="Arial" w:hAnsi="Arial" w:cs="Arial"/>
                <w:sz w:val="24"/>
                <w:szCs w:val="24"/>
                <w:lang w:bidi="ar-SA"/>
              </w:rPr>
              <w:t>Noda</w:t>
            </w:r>
          </w:p>
          <w:p w14:paraId="708D872F" w14:textId="51106FD5" w:rsidR="00B56396" w:rsidRPr="007D2AF6" w:rsidRDefault="00325C30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Call to Order; Review</w:t>
            </w:r>
            <w:r w:rsidR="00CF699A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and Approve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Agenda; Approve </w:t>
            </w:r>
            <w:r w:rsidR="00EB0513">
              <w:rPr>
                <w:rFonts w:ascii="Arial" w:hAnsi="Arial" w:cs="Arial"/>
                <w:bCs/>
                <w:sz w:val="24"/>
                <w:szCs w:val="24"/>
                <w:lang w:bidi="ar-SA"/>
              </w:rPr>
              <w:t>April 202</w:t>
            </w:r>
            <w:r w:rsid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4 </w:t>
            </w:r>
            <w:hyperlink r:id="rId9" w:history="1">
              <w:r w:rsidR="00485E22" w:rsidRPr="00B218C1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Minutes</w:t>
              </w:r>
            </w:hyperlink>
          </w:p>
          <w:p w14:paraId="07A58DB2" w14:textId="2725C3B3" w:rsidR="00325C30" w:rsidRPr="007D2AF6" w:rsidRDefault="00325C30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Charge </w:t>
            </w:r>
            <w:r w:rsidR="005D08C4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Current 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Committees</w:t>
            </w:r>
            <w:r w:rsidRPr="007D2AF6">
              <w:rPr>
                <w:rFonts w:ascii="Arial" w:hAnsi="Arial" w:cs="Arial"/>
                <w:bCs/>
                <w:color w:val="548DD4" w:themeColor="text2" w:themeTint="99"/>
                <w:sz w:val="24"/>
                <w:szCs w:val="24"/>
                <w:lang w:bidi="ar-SA"/>
              </w:rPr>
              <w:t xml:space="preserve"> 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– </w:t>
            </w:r>
            <w:r w:rsid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>Laura Stephenson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, Chair</w:t>
            </w:r>
          </w:p>
          <w:p w14:paraId="27443528" w14:textId="3BCCBA2B" w:rsidR="00635B1C" w:rsidRPr="00635B1C" w:rsidRDefault="00325C30" w:rsidP="00635B1C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Nominating Committee </w:t>
            </w:r>
            <w:r w:rsidR="00EB051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– </w:t>
            </w:r>
            <w:r w:rsidR="000778FB">
              <w:rPr>
                <w:rFonts w:ascii="Arial" w:hAnsi="Arial" w:cs="Arial"/>
                <w:bCs/>
                <w:sz w:val="24"/>
                <w:szCs w:val="24"/>
                <w:lang w:bidi="ar-SA"/>
              </w:rPr>
              <w:t>D</w:t>
            </w:r>
            <w:r w:rsidR="0084103C">
              <w:rPr>
                <w:rFonts w:ascii="Arial" w:hAnsi="Arial" w:cs="Arial"/>
                <w:bCs/>
                <w:sz w:val="24"/>
                <w:szCs w:val="24"/>
                <w:lang w:bidi="ar-SA"/>
              </w:rPr>
              <w:t>a</w:t>
            </w:r>
            <w:r w:rsidR="000778FB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mona Doye (Chair), Andra Johnson, </w:t>
            </w:r>
            <w:r w:rsidR="00794999">
              <w:rPr>
                <w:rFonts w:ascii="Arial" w:hAnsi="Arial" w:cs="Arial"/>
                <w:bCs/>
                <w:sz w:val="24"/>
                <w:szCs w:val="24"/>
                <w:lang w:bidi="ar-SA"/>
              </w:rPr>
              <w:t>and Tara Smith</w:t>
            </w:r>
            <w:r w:rsidR="00794999">
              <w:rPr>
                <w:rFonts w:ascii="Arial" w:hAnsi="Arial" w:cs="Arial"/>
                <w:bCs/>
                <w:sz w:val="24"/>
                <w:szCs w:val="24"/>
                <w:lang w:bidi="ar-SA"/>
              </w:rPr>
              <w:br/>
            </w:r>
            <w:r w:rsidR="009B5BAB" w:rsidRPr="00794999">
              <w:rPr>
                <w:rFonts w:ascii="Arial" w:hAnsi="Arial" w:cs="Arial"/>
                <w:bCs/>
                <w:sz w:val="24"/>
                <w:szCs w:val="24"/>
                <w:lang w:bidi="ar-SA"/>
              </w:rPr>
              <w:t>(</w:t>
            </w:r>
            <w:r w:rsidRPr="00794999">
              <w:rPr>
                <w:rFonts w:ascii="Arial" w:hAnsi="Arial" w:cs="Arial"/>
                <w:bCs/>
                <w:sz w:val="24"/>
                <w:szCs w:val="24"/>
                <w:lang w:bidi="ar-SA"/>
              </w:rPr>
              <w:t>Positions identified to be filled includ</w:t>
            </w:r>
            <w:r w:rsid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e </w:t>
            </w:r>
            <w:hyperlink r:id="rId10" w:history="1">
              <w:r w:rsidR="00485E22" w:rsidRPr="0044648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these</w:t>
              </w:r>
            </w:hyperlink>
            <w:r w:rsid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>)</w:t>
            </w:r>
            <w:r w:rsidR="00635B1C">
              <w:rPr>
                <w:rFonts w:ascii="Arial" w:hAnsi="Arial" w:cs="Arial"/>
                <w:bCs/>
                <w:sz w:val="24"/>
                <w:szCs w:val="24"/>
                <w:lang w:bidi="ar-SA"/>
              </w:rPr>
              <w:br/>
            </w:r>
          </w:p>
          <w:p w14:paraId="40DF62E8" w14:textId="0A18DE97" w:rsidR="005D08C4" w:rsidRPr="0008663E" w:rsidRDefault="00325C30" w:rsidP="0008663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114142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Resolutions Committee – </w:t>
            </w:r>
            <w:r w:rsidR="00794999" w:rsidRPr="00114142">
              <w:rPr>
                <w:rFonts w:ascii="Arial" w:hAnsi="Arial" w:cs="Arial"/>
                <w:bCs/>
                <w:sz w:val="24"/>
                <w:szCs w:val="24"/>
                <w:lang w:bidi="ar-SA"/>
              </w:rPr>
              <w:t>Mike Phillips, Mike Gutter</w:t>
            </w:r>
          </w:p>
        </w:tc>
      </w:tr>
      <w:tr w:rsidR="001A5567" w:rsidRPr="007D2AF6" w14:paraId="466993B4" w14:textId="77777777" w:rsidTr="007070CF">
        <w:trPr>
          <w:trHeight w:val="432"/>
        </w:trPr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4A0B6FC" w14:textId="0CFD2612" w:rsidR="00325C30" w:rsidRPr="007D2AF6" w:rsidRDefault="00325C30" w:rsidP="000D0E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43B" w14:textId="5B543489" w:rsidR="00325C30" w:rsidRPr="007D2AF6" w:rsidRDefault="00325C30" w:rsidP="0090717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2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3367AEA" w14:textId="77777777" w:rsidR="00325C30" w:rsidRPr="007D2AF6" w:rsidRDefault="00325C30" w:rsidP="0090717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State Updates</w:t>
            </w:r>
          </w:p>
          <w:p w14:paraId="5529B1D3" w14:textId="2B6F84BF" w:rsidR="00703CD1" w:rsidRDefault="00325C30" w:rsidP="00703CD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Individual </w:t>
            </w:r>
            <w:r w:rsidR="00EA0E1D">
              <w:rPr>
                <w:rFonts w:ascii="Arial" w:hAnsi="Arial" w:cs="Arial"/>
                <w:bCs/>
                <w:sz w:val="24"/>
                <w:szCs w:val="24"/>
                <w:lang w:bidi="ar-SA"/>
              </w:rPr>
              <w:t>updates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: </w:t>
            </w:r>
            <w:r w:rsidR="00703CD1" w:rsidRP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>Alabama</w:t>
            </w:r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1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Arkansas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2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Florida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3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Georgia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4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Kentucky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5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Louisiana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6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Mississippi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7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North</w:t>
              </w:r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 xml:space="preserve"> </w:t>
              </w:r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Ca</w:t>
              </w:r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r</w:t>
              </w:r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olina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8" w:history="1">
              <w:r w:rsidR="00703CD1" w:rsidRPr="001B6885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Oklahoma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r w:rsidR="00703CD1" w:rsidRP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>Puerto Rico</w:t>
            </w:r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19" w:history="1">
              <w:r w:rsidR="00703CD1" w:rsidRPr="00BD18F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South Carolina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hyperlink r:id="rId20" w:history="1">
              <w:r w:rsidR="00703CD1" w:rsidRPr="00BD18FF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Tennessee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r w:rsidR="00703CD1" w:rsidRPr="00485E22">
              <w:rPr>
                <w:rFonts w:ascii="Arial" w:hAnsi="Arial" w:cs="Arial"/>
                <w:bCs/>
                <w:sz w:val="24"/>
                <w:szCs w:val="24"/>
                <w:lang w:bidi="ar-SA"/>
              </w:rPr>
              <w:t>Texas</w:t>
            </w:r>
            <w:r w:rsidR="00703CD1" w:rsidRPr="007D2AF6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  <w:lang w:bidi="ar-SA"/>
              </w:rPr>
              <w:t xml:space="preserve">, </w:t>
            </w:r>
            <w:hyperlink r:id="rId21" w:history="1">
              <w:r w:rsidR="00703CD1" w:rsidRPr="0008282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Virginia</w:t>
              </w:r>
            </w:hyperlink>
            <w:r w:rsidR="00703CD1"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, Virgin Islands</w:t>
            </w:r>
          </w:p>
          <w:p w14:paraId="73ACC760" w14:textId="3BBD420A" w:rsidR="002F15EF" w:rsidRPr="002F15EF" w:rsidRDefault="002F15EF" w:rsidP="002F15EF">
            <w:pPr>
              <w:spacing w:before="100" w:beforeAutospacing="1" w:after="100" w:afterAutospacing="1"/>
              <w:rPr>
                <w:rFonts w:ascii="Arial" w:hAnsi="Arial" w:cs="Arial"/>
                <w:bCs/>
                <w:color w:val="548DD4" w:themeColor="text2" w:themeTint="99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Print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or download</w:t>
            </w: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 xml:space="preserve"> all State Updates in one document </w:t>
            </w:r>
            <w:hyperlink r:id="rId22" w:history="1">
              <w:r w:rsidRPr="0008282C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bidi="ar-SA"/>
                </w:rPr>
                <w:t>HERE</w:t>
              </w:r>
            </w:hyperlink>
          </w:p>
        </w:tc>
      </w:tr>
      <w:tr w:rsidR="000D0EDF" w:rsidRPr="007D2AF6" w14:paraId="33E25AC0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E3C9C34" w14:textId="7C2FA8F8" w:rsidR="000D0EDF" w:rsidRPr="007D2AF6" w:rsidRDefault="000D0EDF" w:rsidP="000D0ED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3:00 pm 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6415839" w14:textId="4B72355E" w:rsidR="000D0EDF" w:rsidRPr="007D2AF6" w:rsidRDefault="000D0EDF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Break</w:t>
            </w:r>
          </w:p>
        </w:tc>
      </w:tr>
      <w:tr w:rsidR="00070FDB" w:rsidRPr="007D2AF6" w14:paraId="7445EFAC" w14:textId="77777777" w:rsidTr="00070FDB">
        <w:trPr>
          <w:trHeight w:val="432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6E754BC" w14:textId="6D462109" w:rsidR="00070FDB" w:rsidRPr="007D2AF6" w:rsidRDefault="00070FDB" w:rsidP="000D0E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3:30 – 5:00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pm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0D9" w14:textId="779E0244" w:rsidR="00070FDB" w:rsidRPr="007D2AF6" w:rsidRDefault="00070FDB" w:rsidP="00700B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2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A5259A5" w14:textId="28482B7C" w:rsidR="00070FDB" w:rsidRPr="007D2AF6" w:rsidRDefault="00070FDB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State Updates (continued)</w:t>
            </w:r>
          </w:p>
        </w:tc>
      </w:tr>
      <w:tr w:rsidR="00070FDB" w:rsidRPr="007D2AF6" w14:paraId="4B742CDC" w14:textId="77777777" w:rsidTr="00070FDB">
        <w:trPr>
          <w:trHeight w:val="432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0334F6B" w14:textId="678EBDC5" w:rsidR="00070FDB" w:rsidRPr="007D2AF6" w:rsidRDefault="00070FDB" w:rsidP="000D0E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E578" w14:textId="36DEA302" w:rsidR="00070FDB" w:rsidRPr="007D2AF6" w:rsidRDefault="00070FDB" w:rsidP="00736E2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3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7CA0023" w14:textId="3CA62412" w:rsidR="00070FDB" w:rsidRPr="00205F21" w:rsidRDefault="00070FDB" w:rsidP="00205F2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0B2B46">
              <w:rPr>
                <w:rFonts w:ascii="Arial" w:hAnsi="Arial" w:cs="Arial"/>
                <w:bCs/>
                <w:sz w:val="24"/>
                <w:szCs w:val="24"/>
                <w:lang w:bidi="ar-SA"/>
              </w:rPr>
              <w:t>4-H Work Readiness Campaign - Heather Elliott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4-H </w:t>
            </w:r>
            <w:r w:rsidRPr="000B2B46">
              <w:rPr>
                <w:rFonts w:ascii="Arial" w:hAnsi="Arial" w:cs="Arial"/>
                <w:bCs/>
                <w:sz w:val="24"/>
                <w:szCs w:val="24"/>
                <w:lang w:bidi="ar-SA"/>
              </w:rPr>
              <w:t>Council and Lisa Diaz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</w:t>
            </w:r>
            <w:r w:rsidRPr="000B2B46">
              <w:rPr>
                <w:rFonts w:ascii="Arial" w:hAnsi="Arial" w:cs="Arial"/>
                <w:bCs/>
                <w:sz w:val="24"/>
                <w:szCs w:val="24"/>
                <w:lang w:bidi="ar-SA"/>
              </w:rPr>
              <w:t>ECOP 4-H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Leadership Committee</w:t>
            </w:r>
          </w:p>
        </w:tc>
      </w:tr>
      <w:tr w:rsidR="00070FDB" w:rsidRPr="007D2AF6" w14:paraId="64544273" w14:textId="77777777" w:rsidTr="00031CAB">
        <w:trPr>
          <w:trHeight w:val="1245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06A4562" w14:textId="77777777" w:rsidR="00070FDB" w:rsidRPr="007D2AF6" w:rsidRDefault="00070FDB" w:rsidP="000D0E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8F93" w14:textId="2EC4640F" w:rsidR="00070FDB" w:rsidRPr="007D2AF6" w:rsidRDefault="00070FDB" w:rsidP="00FA0CE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4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2D08E8F" w14:textId="63070E62" w:rsidR="00070FDB" w:rsidRPr="000A63E6" w:rsidRDefault="00070FDB" w:rsidP="00205F21">
            <w:p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0A63E6">
              <w:rPr>
                <w:rFonts w:ascii="Arial" w:hAnsi="Arial" w:cs="Arial"/>
                <w:bCs/>
                <w:sz w:val="24"/>
                <w:szCs w:val="24"/>
                <w:lang w:bidi="ar-SA"/>
              </w:rPr>
              <w:t>ECOP Actions and Discussion – Damona Doye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, Laura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Stephenson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and Tom Dobbins; Rich Bonanno</w:t>
            </w:r>
            <w:r w:rsidR="00031CAB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</w:p>
          <w:p w14:paraId="75FA00B4" w14:textId="77777777" w:rsidR="00070FDB" w:rsidRDefault="00070FDB" w:rsidP="00205F2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0A63E6">
              <w:rPr>
                <w:rFonts w:ascii="Arial" w:hAnsi="Arial" w:cs="Arial"/>
                <w:bCs/>
                <w:sz w:val="24"/>
                <w:szCs w:val="24"/>
                <w:lang w:bidi="ar-SA"/>
              </w:rPr>
              <w:t>ECOP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/ECOP Executive Committee</w:t>
            </w:r>
            <w:r w:rsidRPr="000A63E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</w:p>
          <w:p w14:paraId="12F9E3CB" w14:textId="77777777" w:rsidR="00070FDB" w:rsidRPr="00736E25" w:rsidRDefault="00070FDB" w:rsidP="00205F2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lastRenderedPageBreak/>
              <w:t xml:space="preserve">ECOP </w:t>
            </w:r>
            <w:r w:rsidRPr="000A63E6">
              <w:rPr>
                <w:rFonts w:ascii="Arial" w:hAnsi="Arial" w:cs="Arial"/>
                <w:bCs/>
                <w:sz w:val="24"/>
                <w:szCs w:val="24"/>
                <w:lang w:bidi="ar-SA"/>
              </w:rPr>
              <w:t>Budget</w:t>
            </w:r>
          </w:p>
          <w:p w14:paraId="1EEA4772" w14:textId="77777777" w:rsidR="00070FDB" w:rsidRDefault="00070FDB" w:rsidP="00205F2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ECOP </w:t>
            </w:r>
            <w:r w:rsidRPr="00736E25">
              <w:rPr>
                <w:rFonts w:ascii="Arial" w:hAnsi="Arial" w:cs="Arial"/>
                <w:bCs/>
                <w:sz w:val="24"/>
                <w:szCs w:val="24"/>
                <w:lang w:bidi="ar-SA"/>
              </w:rPr>
              <w:t>4-H Leadership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Committee</w:t>
            </w:r>
          </w:p>
          <w:p w14:paraId="1AAD8037" w14:textId="77777777" w:rsidR="00070FDB" w:rsidRDefault="00070FDB" w:rsidP="00205F2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205F21">
              <w:rPr>
                <w:rFonts w:ascii="Arial" w:hAnsi="Arial" w:cs="Arial"/>
                <w:bCs/>
                <w:sz w:val="24"/>
                <w:szCs w:val="24"/>
                <w:lang w:bidi="ar-SA"/>
              </w:rPr>
              <w:t>Committee on Legislation and Policy</w:t>
            </w:r>
          </w:p>
          <w:p w14:paraId="0C34E57A" w14:textId="58AA8097" w:rsidR="00070FDB" w:rsidRPr="00205F21" w:rsidRDefault="00070FDB" w:rsidP="00205F21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Other</w:t>
            </w:r>
          </w:p>
        </w:tc>
      </w:tr>
      <w:tr w:rsidR="000D0EDF" w:rsidRPr="007D2AF6" w14:paraId="5DFF1F20" w14:textId="77777777" w:rsidTr="00070FDB">
        <w:trPr>
          <w:trHeight w:val="432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19934AE" w14:textId="1F59E864" w:rsidR="000D0EDF" w:rsidRPr="007D2AF6" w:rsidRDefault="000D0EDF" w:rsidP="000D0ED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lastRenderedPageBreak/>
              <w:t xml:space="preserve">Evening 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D86F8AF" w14:textId="31C34117" w:rsidR="000D0EDF" w:rsidRPr="007D2AF6" w:rsidRDefault="000D0EDF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Committee</w:t>
            </w:r>
            <w:r w:rsidR="00511412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s</w:t>
            </w: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Night Out (Optional)</w:t>
            </w:r>
          </w:p>
        </w:tc>
      </w:tr>
      <w:tr w:rsidR="000D0EDF" w:rsidRPr="007D2AF6" w14:paraId="724F31B8" w14:textId="77777777" w:rsidTr="007070CF">
        <w:trPr>
          <w:trHeight w:val="56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D5934E6" w14:textId="56730AD2" w:rsidR="000D0EDF" w:rsidRPr="007D2AF6" w:rsidRDefault="000D0EDF" w:rsidP="000D0ED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Wednesday, August 2</w:t>
            </w:r>
            <w:r w:rsidR="00912F2E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1</w:t>
            </w:r>
          </w:p>
        </w:tc>
      </w:tr>
      <w:tr w:rsidR="000D0EDF" w:rsidRPr="007D2AF6" w14:paraId="63F42378" w14:textId="77777777" w:rsidTr="007070CF">
        <w:trPr>
          <w:trHeight w:val="485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631652C" w14:textId="58FC467B" w:rsidR="000D0EDF" w:rsidRPr="007D2AF6" w:rsidRDefault="000D0EDF" w:rsidP="000D0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7:00 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00326CC" w14:textId="0F8F53D5" w:rsidR="000D0EDF" w:rsidRPr="007D2AF6" w:rsidRDefault="000D0EDF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Breakfast</w:t>
            </w:r>
            <w:r w:rsidR="00EB051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– </w:t>
            </w:r>
            <w:r w:rsidR="00570123"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Tryon &amp; Tyvola</w:t>
            </w:r>
          </w:p>
        </w:tc>
      </w:tr>
      <w:tr w:rsidR="000D0EDF" w:rsidRPr="007D2AF6" w14:paraId="02D43969" w14:textId="77777777" w:rsidTr="007070CF">
        <w:trPr>
          <w:trHeight w:val="485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4D1463F" w14:textId="78FCF779" w:rsidR="000D0EDF" w:rsidRPr="007D2AF6" w:rsidRDefault="000D0EDF" w:rsidP="000D0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8:00 - Noon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B80AF5C" w14:textId="5DF86122" w:rsidR="000D0EDF" w:rsidRPr="007D2AF6" w:rsidRDefault="000D0EDF" w:rsidP="000D0E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ASRED Session </w:t>
            </w:r>
            <w:r w:rsidR="00EB0513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– </w:t>
            </w:r>
            <w:r w:rsidR="00570123" w:rsidRPr="00570123">
              <w:rPr>
                <w:rFonts w:ascii="Arial" w:hAnsi="Arial" w:cs="Arial"/>
                <w:sz w:val="24"/>
                <w:szCs w:val="24"/>
                <w:lang w:bidi="ar-SA"/>
              </w:rPr>
              <w:t>Noda</w:t>
            </w:r>
            <w:r w:rsidR="00066A50">
              <w:rPr>
                <w:rFonts w:ascii="Arial" w:hAnsi="Arial" w:cs="Arial"/>
                <w:sz w:val="24"/>
                <w:szCs w:val="24"/>
                <w:lang w:bidi="ar-SA"/>
              </w:rPr>
              <w:t xml:space="preserve"> Room</w:t>
            </w:r>
          </w:p>
        </w:tc>
      </w:tr>
      <w:tr w:rsidR="00066A50" w:rsidRPr="007D2AF6" w14:paraId="5217B9F7" w14:textId="77777777" w:rsidTr="007070CF">
        <w:trPr>
          <w:trHeight w:val="485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335BB3" w14:textId="3661AC32" w:rsidR="00066A50" w:rsidRPr="007D2AF6" w:rsidRDefault="00066A50" w:rsidP="000D0E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8:00 – 10:00 am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451C59B" w14:textId="0956FECB" w:rsidR="00066A50" w:rsidRPr="007D2AF6" w:rsidRDefault="00371F64" w:rsidP="000D0ED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5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5338A84" w14:textId="77777777" w:rsidR="00066A50" w:rsidRDefault="00066A50" w:rsidP="002C2B5E">
            <w:pPr>
              <w:spacing w:before="100" w:beforeAutospacing="1" w:after="100" w:afterAutospacing="1"/>
              <w:ind w:right="42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Extension Foundation Report – Dr. Beverly Coberly, CEO</w:t>
            </w:r>
          </w:p>
          <w:p w14:paraId="1016B483" w14:textId="37961701" w:rsidR="00066A50" w:rsidRPr="000B2B46" w:rsidRDefault="00066A50" w:rsidP="002C2B5E">
            <w:pPr>
              <w:spacing w:before="100" w:beforeAutospacing="1" w:after="100" w:afterAutospacing="1"/>
              <w:ind w:right="42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Dr. Coberly will update directors on Foundation status and current/upcoming initiatives.</w:t>
            </w:r>
          </w:p>
        </w:tc>
      </w:tr>
      <w:tr w:rsidR="00066A50" w:rsidRPr="007D2AF6" w14:paraId="435534E0" w14:textId="77777777" w:rsidTr="007070CF">
        <w:trPr>
          <w:trHeight w:val="417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346114B" w14:textId="3A6FEC43" w:rsidR="00066A50" w:rsidRPr="007D2AF6" w:rsidRDefault="00066A50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2125EE8" w14:textId="729FF3B0" w:rsidR="00066A50" w:rsidRPr="007D2AF6" w:rsidRDefault="00371F64" w:rsidP="001F52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6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1731A97" w14:textId="77777777" w:rsidR="00066A50" w:rsidRDefault="00066A50" w:rsidP="001F5217">
            <w:pPr>
              <w:spacing w:before="100" w:beforeAutospacing="1" w:after="100" w:afterAutospacing="1"/>
              <w:ind w:right="42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M</w:t>
            </w:r>
            <w:r w:rsidRPr="002C2B5E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ultistate positions –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P</w:t>
            </w:r>
            <w:r w:rsidRPr="002C2B5E">
              <w:rPr>
                <w:rFonts w:ascii="Arial" w:hAnsi="Arial" w:cs="Arial"/>
                <w:bCs/>
                <w:sz w:val="24"/>
                <w:szCs w:val="24"/>
                <w:lang w:bidi="ar-SA"/>
              </w:rPr>
              <w:t>ros and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C</w:t>
            </w:r>
            <w:r w:rsidRPr="002C2B5E">
              <w:rPr>
                <w:rFonts w:ascii="Arial" w:hAnsi="Arial" w:cs="Arial"/>
                <w:bCs/>
                <w:sz w:val="24"/>
                <w:szCs w:val="24"/>
                <w:lang w:bidi="ar-SA"/>
              </w:rPr>
              <w:t>ons – Mike Gutte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r</w:t>
            </w:r>
          </w:p>
          <w:p w14:paraId="75CFE370" w14:textId="37CFCD3A" w:rsidR="00066A50" w:rsidRPr="007D2AF6" w:rsidRDefault="00066A50" w:rsidP="001F5217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How many multistate positions are active in our region? Where? What are the pros and cons? </w:t>
            </w:r>
          </w:p>
        </w:tc>
      </w:tr>
      <w:tr w:rsidR="00066A50" w:rsidRPr="007D2AF6" w14:paraId="31D8067A" w14:textId="77777777" w:rsidTr="007070CF">
        <w:trPr>
          <w:trHeight w:val="444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BC43FEB" w14:textId="77777777" w:rsidR="00066A50" w:rsidRPr="007D2AF6" w:rsidRDefault="00066A50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2D4D27F" w14:textId="30B74331" w:rsidR="00066A50" w:rsidRPr="007D2AF6" w:rsidRDefault="00371F64" w:rsidP="001F52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7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6" w:type="dxa"/>
              <w:left w:w="115" w:type="dxa"/>
              <w:bottom w:w="86" w:type="dxa"/>
              <w:right w:w="72" w:type="dxa"/>
            </w:tcMar>
            <w:vAlign w:val="center"/>
          </w:tcPr>
          <w:p w14:paraId="37F42DB5" w14:textId="77777777" w:rsidR="00066A50" w:rsidRDefault="00066A50" w:rsidP="001F5217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Addressing Accessibility Issues – Damona Doye</w:t>
            </w:r>
          </w:p>
          <w:p w14:paraId="399C077D" w14:textId="7004A1CC" w:rsidR="00066A50" w:rsidRPr="007D2AF6" w:rsidRDefault="00066A50" w:rsidP="001F5217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H</w:t>
            </w:r>
            <w:r w:rsidRPr="007038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ow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are Directors</w:t>
            </w:r>
            <w:r w:rsidRPr="007038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managing to address accessibility issues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? What standards are you using? How are you dealing with posting of</w:t>
            </w:r>
            <w:r w:rsidRPr="007038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PPTs of outside speakers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at meetings</w:t>
            </w:r>
            <w:r w:rsidRPr="007038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who </w:t>
            </w:r>
            <w:r w:rsidR="00B84DAA" w:rsidRPr="007038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do not</w:t>
            </w:r>
            <w:r w:rsidRPr="00703823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have accessible versions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?</w:t>
            </w:r>
          </w:p>
        </w:tc>
      </w:tr>
      <w:tr w:rsidR="00066A50" w:rsidRPr="007D2AF6" w14:paraId="7DD1F6E7" w14:textId="77777777" w:rsidTr="007070CF">
        <w:trPr>
          <w:trHeight w:val="485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8A65D5B" w14:textId="77777777" w:rsidR="00066A50" w:rsidRPr="007D2AF6" w:rsidRDefault="00066A50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158236E" w14:textId="797514BF" w:rsidR="00066A50" w:rsidRPr="007D2AF6" w:rsidRDefault="00371F64" w:rsidP="001F52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8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72" w:type="dxa"/>
            </w:tcMar>
            <w:vAlign w:val="center"/>
          </w:tcPr>
          <w:p w14:paraId="67D93706" w14:textId="3F197308" w:rsidR="00066A50" w:rsidRDefault="00066A50" w:rsidP="001F5217">
            <w:pPr>
              <w:shd w:val="clear" w:color="auto" w:fill="FFFFFF"/>
              <w:textAlignment w:val="baseline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One Health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Initiative – Laura Stephenson</w:t>
            </w:r>
          </w:p>
          <w:p w14:paraId="285B27A3" w14:textId="77777777" w:rsidR="00066A50" w:rsidRDefault="00066A50" w:rsidP="001F5217">
            <w:pPr>
              <w:shd w:val="clear" w:color="auto" w:fill="FFFFFF"/>
              <w:textAlignment w:val="baseline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</w:p>
          <w:p w14:paraId="5D5415B7" w14:textId="1860DA9F" w:rsidR="00066A50" w:rsidRPr="007D2AF6" w:rsidRDefault="00066A50" w:rsidP="001F5217">
            <w:pPr>
              <w:shd w:val="clear" w:color="auto" w:fill="FFFFFF"/>
              <w:textAlignment w:val="baseline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How a</w:t>
            </w: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re Extension programs partnering on One Health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initiatives</w:t>
            </w: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?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What are the needs and opportunities? This may be </w:t>
            </w: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Extension programming focused on the intersection of animal, plant, </w:t>
            </w:r>
            <w:proofErr w:type="gramStart"/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>environment</w:t>
            </w:r>
            <w:proofErr w:type="gramEnd"/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and human healt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h. </w:t>
            </w:r>
          </w:p>
        </w:tc>
      </w:tr>
      <w:tr w:rsidR="00066A50" w:rsidRPr="007D2AF6" w14:paraId="101D35E8" w14:textId="77777777" w:rsidTr="007070CF">
        <w:trPr>
          <w:trHeight w:val="446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C75FFB6" w14:textId="6E616B2B" w:rsidR="00066A50" w:rsidRPr="007D2AF6" w:rsidRDefault="00066A50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5DF98B3" w14:textId="7C739923" w:rsidR="00066A50" w:rsidRPr="007D2AF6" w:rsidRDefault="00371F64" w:rsidP="001F52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9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58" w:type="dxa"/>
            </w:tcMar>
            <w:vAlign w:val="center"/>
          </w:tcPr>
          <w:p w14:paraId="468B46CF" w14:textId="77777777" w:rsidR="00066A50" w:rsidRDefault="00066A50" w:rsidP="001F5217">
            <w:p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Spousal Accommodation in Hiring – Rich Bonanno</w:t>
            </w:r>
          </w:p>
          <w:p w14:paraId="0DF1CB9E" w14:textId="6D6075AB" w:rsidR="00066A50" w:rsidRPr="007D2AF6" w:rsidRDefault="00066A50" w:rsidP="00D749D2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In hiring, h</w:t>
            </w: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ow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is your university</w:t>
            </w: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handling spousal</w:t>
            </w:r>
            <w:r w:rsidR="00E107EF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  <w:r w:rsidRPr="00066A50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accommodations at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various levels?</w:t>
            </w:r>
            <w:r w:rsidR="00D749D2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Who pays? Who </w:t>
            </w:r>
            <w:r w:rsidR="00B84DAA">
              <w:rPr>
                <w:rFonts w:ascii="Arial" w:hAnsi="Arial" w:cs="Arial"/>
                <w:bCs/>
                <w:sz w:val="24"/>
                <w:szCs w:val="24"/>
                <w:lang w:bidi="ar-SA"/>
              </w:rPr>
              <w:t>manages</w:t>
            </w:r>
            <w:r w:rsidR="00D749D2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negotiations?</w:t>
            </w:r>
          </w:p>
        </w:tc>
      </w:tr>
      <w:tr w:rsidR="00066A50" w:rsidRPr="007D2AF6" w14:paraId="51D22ACB" w14:textId="77777777" w:rsidTr="007070CF"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C5D8A2D" w14:textId="77777777" w:rsidR="00066A50" w:rsidRPr="007D2AF6" w:rsidRDefault="00066A50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B8A9699" w14:textId="5C8BA6CE" w:rsidR="00066A50" w:rsidRPr="007D2AF6" w:rsidRDefault="008D58A7" w:rsidP="001F52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1</w:t>
            </w:r>
            <w:r w:rsidR="00371F64">
              <w:rPr>
                <w:rFonts w:ascii="Arial" w:hAnsi="Arial" w:cs="Arial"/>
                <w:sz w:val="24"/>
                <w:szCs w:val="24"/>
                <w:lang w:bidi="ar-SA"/>
              </w:rPr>
              <w:t>0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72" w:type="dxa"/>
            </w:tcMar>
            <w:vAlign w:val="center"/>
          </w:tcPr>
          <w:p w14:paraId="05B6FF37" w14:textId="77777777" w:rsidR="00066A50" w:rsidRDefault="00066A50" w:rsidP="00D749D2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Evolving Status of CMS Usage – Damona Doye</w:t>
            </w:r>
          </w:p>
          <w:p w14:paraId="1EC0498B" w14:textId="5AE67C61" w:rsidR="00066A50" w:rsidRDefault="008D58A7" w:rsidP="00D749D2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Different universities are at </w:t>
            </w:r>
            <w:r w:rsidR="00B84DAA">
              <w:rPr>
                <w:rFonts w:ascii="Arial" w:hAnsi="Arial" w:cs="Arial"/>
                <w:bCs/>
                <w:sz w:val="24"/>
                <w:szCs w:val="24"/>
                <w:lang w:bidi="ar-SA"/>
              </w:rPr>
              <w:t>various stages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in adopting Customer Relations Management systems. What are you using? What are the advantages? Issues? </w:t>
            </w:r>
          </w:p>
        </w:tc>
      </w:tr>
      <w:tr w:rsidR="00066A50" w:rsidRPr="007D2AF6" w14:paraId="6C711B5C" w14:textId="77777777" w:rsidTr="007070CF"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7DED074" w14:textId="77777777" w:rsidR="00066A50" w:rsidRPr="007D2AF6" w:rsidRDefault="00066A50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9EFA086" w14:textId="170FCF8E" w:rsidR="00066A50" w:rsidRPr="007D2AF6" w:rsidRDefault="00452436" w:rsidP="001F521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1</w:t>
            </w:r>
            <w:r w:rsidR="00371F64">
              <w:rPr>
                <w:rFonts w:ascii="Arial" w:hAnsi="Arial" w:cs="Arial"/>
                <w:sz w:val="24"/>
                <w:szCs w:val="24"/>
                <w:lang w:bidi="ar-SA"/>
              </w:rPr>
              <w:t>1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72" w:type="dxa"/>
            </w:tcMar>
            <w:vAlign w:val="center"/>
          </w:tcPr>
          <w:p w14:paraId="2857F5D7" w14:textId="4DAAF5F0" w:rsidR="00066A50" w:rsidRDefault="00AE288E" w:rsidP="001F5217">
            <w:p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Working with USDA</w:t>
            </w:r>
            <w:r w:rsidR="00D749D2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and Related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Partners – Lau</w:t>
            </w:r>
            <w:r w:rsidR="00D749D2">
              <w:rPr>
                <w:rFonts w:ascii="Arial" w:hAnsi="Arial" w:cs="Arial"/>
                <w:bCs/>
                <w:sz w:val="24"/>
                <w:szCs w:val="24"/>
                <w:lang w:bidi="ar-SA"/>
              </w:rPr>
              <w:t>ra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</w:t>
            </w:r>
            <w:r w:rsidR="00D749D2">
              <w:rPr>
                <w:rFonts w:ascii="Arial" w:hAnsi="Arial" w:cs="Arial"/>
                <w:bCs/>
                <w:sz w:val="24"/>
                <w:szCs w:val="24"/>
                <w:lang w:bidi="ar-SA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tephenson</w:t>
            </w:r>
          </w:p>
          <w:p w14:paraId="48EDF8DD" w14:textId="697646DE" w:rsidR="00AE288E" w:rsidRDefault="00D749D2" w:rsidP="00D749D2">
            <w:pPr>
              <w:shd w:val="clear" w:color="auto" w:fill="FFFFFF"/>
              <w:textAlignment w:val="baseline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lastRenderedPageBreak/>
              <w:t xml:space="preserve">How do you work with USDA partners? Which ones? How often? What are the best practices? Where are </w:t>
            </w:r>
            <w:r w:rsidR="00B84DAA">
              <w:rPr>
                <w:rFonts w:ascii="Arial" w:hAnsi="Arial" w:cs="Arial"/>
                <w:bCs/>
                <w:sz w:val="24"/>
                <w:szCs w:val="24"/>
                <w:lang w:bidi="ar-SA"/>
              </w:rPr>
              <w:t>the current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opportunities? NRCS may be a ripe example. </w:t>
            </w:r>
          </w:p>
        </w:tc>
      </w:tr>
      <w:tr w:rsidR="001F5217" w:rsidRPr="007D2AF6" w14:paraId="1B70EC11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5B6BCDF2" w14:textId="77777777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lastRenderedPageBreak/>
              <w:t>10:00 – 10:30 am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51C8B267" w14:textId="2420483C" w:rsidR="001F5217" w:rsidRPr="007D2AF6" w:rsidRDefault="001F5217" w:rsidP="001F5217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Break</w:t>
            </w:r>
          </w:p>
        </w:tc>
      </w:tr>
      <w:tr w:rsidR="00371F64" w:rsidRPr="007D2AF6" w14:paraId="7835786C" w14:textId="77777777" w:rsidTr="00371F64">
        <w:trPr>
          <w:trHeight w:val="432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69788883" w14:textId="77777777" w:rsidR="00371F64" w:rsidRPr="007D2AF6" w:rsidRDefault="00371F64" w:rsidP="001F521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10:30 – Noon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0910" w14:textId="07F8581C" w:rsidR="00371F64" w:rsidRPr="007D2AF6" w:rsidRDefault="00371F64" w:rsidP="00371F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12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029C1EDB" w14:textId="77777777" w:rsidR="00371F64" w:rsidRDefault="00371F64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What Does Research Tell Us About 4-H? – Laura Stephenson, KY, and Andy Ferrin, National 4-H Council</w:t>
            </w:r>
          </w:p>
          <w:p w14:paraId="32F19031" w14:textId="787EEAF2" w:rsidR="00371F64" w:rsidRPr="00625129" w:rsidRDefault="00371F64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Andy and Laura will provide an overview of a longitudinal research project on the effectiveness of youth development programs conducted by an independent, external entity. (For reading in advance, see </w:t>
            </w:r>
            <w:hyperlink r:id="rId23" w:history="1">
              <w:r w:rsidRPr="00BD13EA">
                <w:rPr>
                  <w:rStyle w:val="Hyperlink"/>
                  <w:rFonts w:ascii="Arial" w:hAnsi="Arial" w:cs="Arial"/>
                  <w:sz w:val="24"/>
                  <w:szCs w:val="24"/>
                  <w:lang w:bidi="ar-SA"/>
                </w:rPr>
                <w:t>https://dunn.extension.wisc.edu/files/2018/04/4-H-Study-of-Positive-Youth-Development-Full-Report.pdf</w:t>
              </w:r>
            </w:hyperlink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)</w:t>
            </w:r>
          </w:p>
        </w:tc>
      </w:tr>
      <w:tr w:rsidR="00371F64" w:rsidRPr="007D2AF6" w14:paraId="32431675" w14:textId="77777777" w:rsidTr="00371F64">
        <w:trPr>
          <w:trHeight w:val="432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B24E9C4" w14:textId="77777777" w:rsidR="00371F64" w:rsidRPr="007D2AF6" w:rsidRDefault="00371F64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B5C" w14:textId="36418F35" w:rsidR="00371F64" w:rsidRPr="00371F64" w:rsidRDefault="00371F64" w:rsidP="00371F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371F64">
              <w:rPr>
                <w:rFonts w:ascii="Arial" w:hAnsi="Arial" w:cs="Arial"/>
                <w:sz w:val="24"/>
                <w:szCs w:val="24"/>
                <w:lang w:bidi="ar-SA"/>
              </w:rPr>
              <w:t>13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B9DE9D9" w14:textId="77777777" w:rsidR="00371F64" w:rsidRDefault="00371F64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4-H Council Update – Andy Ferrin</w:t>
            </w:r>
          </w:p>
          <w:p w14:paraId="5A48B48B" w14:textId="39FB27F5" w:rsidR="00371F64" w:rsidRDefault="00371F64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Andy will provide an overview of recent achievements and current and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future plans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of Council.</w:t>
            </w:r>
          </w:p>
        </w:tc>
      </w:tr>
      <w:tr w:rsidR="00371F64" w:rsidRPr="007D2AF6" w14:paraId="206DAD1F" w14:textId="77777777" w:rsidTr="00371F64">
        <w:trPr>
          <w:trHeight w:val="432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E0DB2E" w14:textId="77777777" w:rsidR="00371F64" w:rsidRPr="007D2AF6" w:rsidRDefault="00371F64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0C2" w14:textId="1494D82C" w:rsidR="00371F64" w:rsidRPr="00371F64" w:rsidRDefault="00371F64" w:rsidP="00371F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371F64">
              <w:rPr>
                <w:rFonts w:ascii="Arial" w:hAnsi="Arial" w:cs="Arial"/>
                <w:sz w:val="24"/>
                <w:szCs w:val="24"/>
                <w:lang w:bidi="ar-SA"/>
              </w:rPr>
              <w:t>14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BE5195A" w14:textId="3EFE858E" w:rsidR="00371F64" w:rsidRDefault="00371F64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Program Effectiveness in a Diversity Climate</w:t>
            </w: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– </w:t>
            </w:r>
            <w:r w:rsidR="00F612F5">
              <w:rPr>
                <w:rFonts w:ascii="Arial" w:hAnsi="Arial" w:cs="Arial"/>
                <w:sz w:val="24"/>
                <w:szCs w:val="24"/>
                <w:lang w:bidi="ar-SA"/>
              </w:rPr>
              <w:t>Tom Dobbins</w:t>
            </w:r>
          </w:p>
          <w:p w14:paraId="51EA312F" w14:textId="214FCAAD" w:rsidR="00371F64" w:rsidRDefault="00371F64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As we lead to offer our employees and our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audiences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equal opportunities, how are you navigating legal and political directives? What is the</w:t>
            </w: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t xml:space="preserve"> impact on programs? People? Local stakeholders? 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>What strategies seem most effective?</w:t>
            </w:r>
          </w:p>
        </w:tc>
      </w:tr>
      <w:tr w:rsidR="000453DF" w:rsidRPr="007D2AF6" w14:paraId="2F0CC8B4" w14:textId="77777777" w:rsidTr="000453DF">
        <w:trPr>
          <w:trHeight w:val="1533"/>
        </w:trPr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05EEBC4" w14:textId="77777777" w:rsidR="000453DF" w:rsidRPr="007D2AF6" w:rsidRDefault="000453DF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A7831" w14:textId="06330E07" w:rsidR="000453DF" w:rsidRPr="00371F64" w:rsidRDefault="000453DF" w:rsidP="00371F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371F64">
              <w:rPr>
                <w:rFonts w:ascii="Arial" w:hAnsi="Arial" w:cs="Arial"/>
                <w:sz w:val="24"/>
                <w:szCs w:val="24"/>
                <w:lang w:bidi="ar-SA"/>
              </w:rPr>
              <w:t>15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508C54B" w14:textId="77777777" w:rsidR="000453DF" w:rsidRDefault="000453DF" w:rsidP="000453DF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Work/Life Balance – Tara Smith</w:t>
            </w:r>
          </w:p>
          <w:p w14:paraId="3681DD1F" w14:textId="14C7CCDF" w:rsidR="000453DF" w:rsidRDefault="000453DF" w:rsidP="000453DF">
            <w:pPr>
              <w:spacing w:beforeAutospacing="1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8F131B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Are work/life balance discussions coming up in other states with agents, particularly 4-H agents?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How is this </w:t>
            </w:r>
            <w:r w:rsidR="00B84DAA">
              <w:rPr>
                <w:rFonts w:ascii="Arial" w:hAnsi="Arial" w:cs="Arial"/>
                <w:bCs/>
                <w:sz w:val="24"/>
                <w:szCs w:val="24"/>
                <w:lang w:bidi="ar-SA"/>
              </w:rPr>
              <w:t>managed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? What policies govern related issues, e.g., comp time, leave, office hours, </w:t>
            </w:r>
            <w:r w:rsidR="00B10A9F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remote work, </w:t>
            </w:r>
            <w:proofErr w:type="spellStart"/>
            <w:r w:rsidR="00E92287">
              <w:rPr>
                <w:rFonts w:ascii="Arial" w:hAnsi="Arial" w:cs="Arial"/>
                <w:bCs/>
                <w:sz w:val="24"/>
                <w:szCs w:val="24"/>
                <w:lang w:bidi="ar-SA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?</w:t>
            </w:r>
          </w:p>
        </w:tc>
      </w:tr>
      <w:tr w:rsidR="001F5217" w:rsidRPr="007D2AF6" w14:paraId="69C0B4CC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40110998" w14:textId="77777777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12:00 – 1:30 pm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5B446417" w14:textId="49EE3ADE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Joint Lunch</w:t>
            </w:r>
            <w:r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 – </w:t>
            </w:r>
            <w:r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Tryon &amp; Tyvola</w:t>
            </w:r>
          </w:p>
        </w:tc>
      </w:tr>
      <w:tr w:rsidR="001F5217" w:rsidRPr="007D2AF6" w14:paraId="50479456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20E4EC46" w14:textId="32361B96" w:rsidR="001F5217" w:rsidRPr="00A77EDC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A77EDC">
              <w:rPr>
                <w:rFonts w:ascii="Arial" w:hAnsi="Arial" w:cs="Arial"/>
                <w:b/>
                <w:sz w:val="24"/>
                <w:szCs w:val="24"/>
                <w:lang w:bidi="ar-SA"/>
              </w:rPr>
              <w:t>1:30 – 3:00 pm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0948FE11" w14:textId="50BACAA7" w:rsidR="001F5217" w:rsidRPr="007D2AF6" w:rsidRDefault="001F5217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PLC Committee Meetings (</w:t>
            </w:r>
            <w:r w:rsidRPr="007D2AF6">
              <w:rPr>
                <w:rFonts w:ascii="Arial" w:hAnsi="Arial" w:cs="Arial"/>
                <w:bCs/>
                <w:i/>
                <w:iCs/>
                <w:sz w:val="24"/>
                <w:szCs w:val="24"/>
                <w:lang w:bidi="ar-SA"/>
              </w:rPr>
              <w:t>with Administrative Advisors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br/>
              <w:t>(same locations as 10:00 AM Tuesday session)</w:t>
            </w:r>
          </w:p>
        </w:tc>
      </w:tr>
      <w:tr w:rsidR="001F5217" w:rsidRPr="007D2AF6" w14:paraId="04589BCB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70B304B" w14:textId="6897839A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3:00 – 3:30 pm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348A116" w14:textId="78EAF87A" w:rsidR="001F5217" w:rsidRPr="007D2AF6" w:rsidRDefault="001F5217" w:rsidP="001F5217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Break</w:t>
            </w:r>
          </w:p>
        </w:tc>
      </w:tr>
      <w:tr w:rsidR="001F5217" w:rsidRPr="007D2AF6" w14:paraId="27388EFE" w14:textId="77777777" w:rsidTr="007070CF"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041901F" w14:textId="77777777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3:30 – 5:00 pm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7B3C563" w14:textId="001DFAFA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1</w:t>
            </w:r>
            <w:r w:rsidR="00B42CA1">
              <w:rPr>
                <w:rFonts w:ascii="Arial" w:hAnsi="Arial" w:cs="Arial"/>
                <w:bCs/>
                <w:sz w:val="24"/>
                <w:szCs w:val="24"/>
                <w:lang w:bidi="ar-SA"/>
              </w:rPr>
              <w:t>6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  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3957AC" w14:textId="77777777" w:rsidR="000453DF" w:rsidRDefault="000453DF" w:rsidP="000453D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t>Spring 2025 ASRED Meeting – Angus Catchot</w:t>
            </w:r>
          </w:p>
          <w:p w14:paraId="2445DCE9" w14:textId="24E52406" w:rsidR="001F5217" w:rsidRPr="007D2AF6" w:rsidRDefault="000453DF" w:rsidP="000453DF">
            <w:pPr>
              <w:spacing w:before="100" w:beforeAutospacing="1" w:after="100" w:afterAutospacing="1"/>
              <w:ind w:right="6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According to our Spring meeting schedule for 2025 (s</w:t>
            </w:r>
            <w:r w:rsidRPr="00480CFC">
              <w:rPr>
                <w:rFonts w:ascii="Arial" w:hAnsi="Arial" w:cs="Arial"/>
                <w:sz w:val="24"/>
                <w:szCs w:val="24"/>
                <w:lang w:bidi="ar-SA"/>
              </w:rPr>
              <w:t>ee </w:t>
            </w:r>
            <w:hyperlink r:id="rId24" w:tgtFrame="_blank" w:history="1">
              <w:r w:rsidRPr="00480CFC">
                <w:rPr>
                  <w:rStyle w:val="Hyperlink"/>
                  <w:rFonts w:ascii="Arial" w:hAnsi="Arial" w:cs="Arial"/>
                  <w:sz w:val="24"/>
                  <w:szCs w:val="24"/>
                  <w:lang w:bidi="ar-SA"/>
                </w:rPr>
                <w:t>http://asred.msstate.edu/directors/hosts.html</w:t>
              </w:r>
            </w:hyperlink>
            <w:r w:rsidRPr="00480CFC">
              <w:rPr>
                <w:rFonts w:ascii="Arial" w:hAnsi="Arial" w:cs="Arial"/>
                <w:sz w:val="24"/>
                <w:szCs w:val="24"/>
                <w:lang w:bidi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, our host will be Dr. Catchot and MSU Extension. Angus will begin the discussion of the nature of the meeting,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dates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and locations.</w:t>
            </w:r>
          </w:p>
        </w:tc>
      </w:tr>
      <w:tr w:rsidR="001F5217" w:rsidRPr="007D2AF6" w14:paraId="15D5C07A" w14:textId="77777777" w:rsidTr="007070CF">
        <w:trPr>
          <w:trHeight w:val="435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76D7EF3" w14:textId="77777777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EABE674" w14:textId="2B053FAD" w:rsidR="001F5217" w:rsidRPr="007D2AF6" w:rsidRDefault="001F5217" w:rsidP="001F5217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1</w:t>
            </w:r>
            <w:r w:rsidR="00B42CA1">
              <w:rPr>
                <w:rFonts w:ascii="Arial" w:hAnsi="Arial" w:cs="Arial"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8721D49" w14:textId="77777777" w:rsidR="000453DF" w:rsidRDefault="000453DF" w:rsidP="000453D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County Administration Models – Tara Smith</w:t>
            </w:r>
          </w:p>
          <w:p w14:paraId="13B4B022" w14:textId="3B3D6052" w:rsidR="001F5217" w:rsidRPr="008329D6" w:rsidRDefault="000453DF" w:rsidP="000453DF">
            <w:pPr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t xml:space="preserve">How is county administration </w:t>
            </w:r>
            <w:r w:rsidR="00B84DAA" w:rsidRPr="00670F40">
              <w:rPr>
                <w:rFonts w:ascii="Arial" w:hAnsi="Arial" w:cs="Arial"/>
                <w:sz w:val="24"/>
                <w:szCs w:val="24"/>
                <w:lang w:bidi="ar-SA"/>
              </w:rPr>
              <w:t>managed</w:t>
            </w: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t xml:space="preserve"> in other states</w:t>
            </w:r>
            <w:r w:rsidR="00B84DAA" w:rsidRPr="00670F40">
              <w:rPr>
                <w:rFonts w:ascii="Arial" w:hAnsi="Arial" w:cs="Arial"/>
                <w:sz w:val="24"/>
                <w:szCs w:val="24"/>
                <w:lang w:bidi="ar-SA"/>
              </w:rPr>
              <w:t xml:space="preserve">? </w:t>
            </w: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t xml:space="preserve">Are there examples where an agent may have administrative responsibilities </w:t>
            </w:r>
            <w:r w:rsidRPr="00670F40">
              <w:rPr>
                <w:rFonts w:ascii="Arial" w:hAnsi="Arial" w:cs="Arial"/>
                <w:sz w:val="24"/>
                <w:szCs w:val="24"/>
                <w:lang w:bidi="ar-SA"/>
              </w:rPr>
              <w:lastRenderedPageBreak/>
              <w:t>over more than one county?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To whom do Extension county administrators report?</w:t>
            </w:r>
          </w:p>
        </w:tc>
      </w:tr>
      <w:tr w:rsidR="000453DF" w:rsidRPr="007D2AF6" w14:paraId="522FE789" w14:textId="77777777" w:rsidTr="007070CF">
        <w:trPr>
          <w:trHeight w:val="444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C32126B" w14:textId="77777777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7F96765" w14:textId="5F0018A7" w:rsidR="000453DF" w:rsidRPr="00BB7630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BB7630">
              <w:rPr>
                <w:rFonts w:ascii="Arial" w:hAnsi="Arial" w:cs="Arial"/>
                <w:bCs/>
                <w:sz w:val="24"/>
                <w:szCs w:val="24"/>
                <w:lang w:bidi="ar-SA"/>
              </w:rPr>
              <w:t>1</w:t>
            </w:r>
            <w:r w:rsidR="00B42CA1">
              <w:rPr>
                <w:rFonts w:ascii="Arial" w:hAnsi="Arial" w:cs="Arial"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7897743" w14:textId="77777777" w:rsidR="000453DF" w:rsidRDefault="000453DF" w:rsidP="000453DF">
            <w:pPr>
              <w:spacing w:before="100" w:beforeAutospacing="1" w:after="100" w:afterAutospacing="1"/>
              <w:ind w:right="1429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Outreach and Engagement Update Report – Ashley Stokes and Laura Stephenson</w:t>
            </w:r>
          </w:p>
          <w:p w14:paraId="06003CFA" w14:textId="2988FB62" w:rsidR="000453DF" w:rsidRPr="00BB7630" w:rsidRDefault="000453DF" w:rsidP="000453DF">
            <w:pPr>
              <w:spacing w:before="100" w:beforeAutospacing="1" w:after="100" w:afterAutospacing="1"/>
              <w:ind w:right="24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452436">
              <w:rPr>
                <w:rFonts w:ascii="Arial" w:hAnsi="Arial" w:cs="Arial"/>
                <w:bCs/>
                <w:sz w:val="24"/>
                <w:szCs w:val="24"/>
                <w:lang w:bidi="ar-SA"/>
              </w:rPr>
              <w:t>How many Extension directors also have outreach and engagement responsibilities as part of their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roles? What is the status of involvement? What are the outcomes and plans of the </w:t>
            </w:r>
            <w:r w:rsidR="00B42CA1" w:rsidRPr="000453DF">
              <w:rPr>
                <w:rFonts w:ascii="Arial" w:hAnsi="Arial" w:cs="Arial"/>
                <w:bCs/>
                <w:i/>
                <w:iCs/>
                <w:sz w:val="24"/>
                <w:szCs w:val="24"/>
                <w:lang w:bidi="ar-SA"/>
              </w:rPr>
              <w:t>ad hoc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Extension engagement group?</w:t>
            </w:r>
          </w:p>
        </w:tc>
      </w:tr>
      <w:tr w:rsidR="000453DF" w:rsidRPr="007D2AF6" w14:paraId="624297F1" w14:textId="77777777" w:rsidTr="007070CF">
        <w:trPr>
          <w:trHeight w:val="444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CAE1119" w14:textId="77777777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CD2B7AE" w14:textId="2BAD99B5" w:rsidR="000453DF" w:rsidRPr="00BB7630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BB7630">
              <w:rPr>
                <w:rFonts w:ascii="Arial" w:hAnsi="Arial" w:cs="Arial"/>
                <w:bCs/>
                <w:sz w:val="24"/>
                <w:szCs w:val="24"/>
                <w:lang w:bidi="ar-SA"/>
              </w:rPr>
              <w:t>1</w:t>
            </w:r>
            <w:r w:rsidR="00B42CA1">
              <w:rPr>
                <w:rFonts w:ascii="Arial" w:hAnsi="Arial" w:cs="Arial"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7E59860" w14:textId="77777777" w:rsidR="000453DF" w:rsidRDefault="00B42CA1" w:rsidP="000453DF">
            <w:pPr>
              <w:spacing w:before="100" w:beforeAutospacing="1" w:after="100" w:afterAutospacing="1"/>
              <w:ind w:right="24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Program Leader Committees (PLCs) – Administrative Advisors</w:t>
            </w:r>
          </w:p>
          <w:p w14:paraId="3ADD98FB" w14:textId="508723BF" w:rsidR="00B42CA1" w:rsidRPr="007D2AF6" w:rsidRDefault="00B42CA1" w:rsidP="000453DF">
            <w:pPr>
              <w:spacing w:before="100" w:beforeAutospacing="1" w:after="100" w:afterAutospacing="1"/>
              <w:ind w:right="241"/>
              <w:outlineLvl w:val="2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Are there brag points/issues/questions that AAs want to bring to the attention of the Director</w:t>
            </w:r>
            <w:r w:rsidR="00891815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s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group? </w:t>
            </w:r>
          </w:p>
        </w:tc>
      </w:tr>
      <w:tr w:rsidR="000453DF" w:rsidRPr="007D2AF6" w14:paraId="542B949F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733C51C" w14:textId="0AE9B7CF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Evening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F4639FE" w14:textId="088D5A06" w:rsidR="000453DF" w:rsidRPr="007D2AF6" w:rsidRDefault="000453DF" w:rsidP="000453D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State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s</w:t>
            </w: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Night Out (Optional)</w:t>
            </w:r>
          </w:p>
        </w:tc>
      </w:tr>
      <w:tr w:rsidR="000453DF" w:rsidRPr="007D2AF6" w14:paraId="602CF99C" w14:textId="77777777" w:rsidTr="007070CF">
        <w:trPr>
          <w:trHeight w:val="8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FD65" w14:textId="5587AB14" w:rsidR="000453DF" w:rsidRPr="007D2AF6" w:rsidRDefault="000453DF" w:rsidP="000453DF">
            <w:pPr>
              <w:spacing w:before="100" w:beforeAutospacing="1" w:after="100" w:afterAutospacing="1"/>
              <w:jc w:val="right"/>
              <w:rPr>
                <w:rFonts w:ascii="Arial" w:hAnsi="Arial" w:cs="Arial"/>
                <w:i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Thursday, August 2</w:t>
            </w:r>
            <w:r>
              <w:rPr>
                <w:rFonts w:ascii="Arial" w:hAnsi="Arial" w:cs="Arial"/>
                <w:b/>
                <w:bCs/>
                <w:i/>
                <w:sz w:val="32"/>
                <w:szCs w:val="24"/>
                <w:lang w:bidi="ar-SA"/>
              </w:rPr>
              <w:t>2</w:t>
            </w:r>
          </w:p>
        </w:tc>
      </w:tr>
      <w:tr w:rsidR="000453DF" w:rsidRPr="007D2AF6" w14:paraId="3BA2577D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3870C17F" w14:textId="28DF8181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6:30 am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58BBE739" w14:textId="6D6A5EFB" w:rsidR="000453DF" w:rsidRPr="007D2AF6" w:rsidRDefault="000453DF" w:rsidP="000453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Breakfast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– </w:t>
            </w:r>
            <w:r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Tryon &amp; Tyvola</w:t>
            </w:r>
          </w:p>
        </w:tc>
      </w:tr>
      <w:tr w:rsidR="000453DF" w:rsidRPr="007D2AF6" w14:paraId="4C7B5ED4" w14:textId="77777777" w:rsidTr="007070CF">
        <w:trPr>
          <w:trHeight w:val="432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5E0331D2" w14:textId="4EEA25E0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7:00 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3B9B3635" w14:textId="57B34CAD" w:rsidR="000453DF" w:rsidRPr="007D2AF6" w:rsidRDefault="000453DF" w:rsidP="000453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Program Leadership Committee (PLC) Meeting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– </w:t>
            </w:r>
            <w:r w:rsidRPr="00570123">
              <w:rPr>
                <w:rFonts w:ascii="Arial" w:hAnsi="Arial" w:cs="Arial"/>
                <w:sz w:val="24"/>
                <w:szCs w:val="24"/>
                <w:lang w:bidi="ar-SA"/>
              </w:rPr>
              <w:t>Belk &amp; Duke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(Current, Incoming, and Outgoing PLC Members)</w:t>
            </w:r>
          </w:p>
        </w:tc>
      </w:tr>
      <w:tr w:rsidR="000453DF" w:rsidRPr="007D2AF6" w14:paraId="1B4A81BE" w14:textId="77777777" w:rsidTr="007070CF">
        <w:trPr>
          <w:trHeight w:val="571"/>
        </w:trPr>
        <w:tc>
          <w:tcPr>
            <w:tcW w:w="9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C8A1DB2" w14:textId="7D7A9649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8:00 –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10:00</w:t>
            </w: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am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9A21D4A" w14:textId="5D8B05DF" w:rsidR="000453DF" w:rsidRPr="007D2AF6" w:rsidRDefault="000453DF" w:rsidP="000453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</w:rPr>
              <w:t>Joint General Session of AEA and ASRED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70123">
              <w:rPr>
                <w:rFonts w:ascii="Arial" w:hAnsi="Arial" w:cs="Arial"/>
                <w:bCs/>
                <w:sz w:val="24"/>
                <w:szCs w:val="24"/>
                <w:lang w:bidi="ar-SA"/>
              </w:rPr>
              <w:t>Belk &amp; Duke</w:t>
            </w:r>
          </w:p>
        </w:tc>
      </w:tr>
      <w:tr w:rsidR="000453DF" w:rsidRPr="007D2AF6" w14:paraId="0FF52238" w14:textId="77777777" w:rsidTr="007070CF">
        <w:trPr>
          <w:trHeight w:val="78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460120B" w14:textId="334EC496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8:00 – 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8:30</w:t>
            </w: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am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4A0F66E" w14:textId="50C29DA4" w:rsidR="000453DF" w:rsidRPr="007D2AF6" w:rsidRDefault="000453DF" w:rsidP="000453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J1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E1AA9E8" w14:textId="3E7560C8" w:rsidR="000453DF" w:rsidRPr="0079067F" w:rsidRDefault="000453DF" w:rsidP="000453D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7906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SRDC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Report and Discussion</w:t>
            </w:r>
            <w:r w:rsidRPr="007906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 – Dr. John Green, Director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, Southern Rural Development Center</w:t>
            </w:r>
          </w:p>
        </w:tc>
      </w:tr>
      <w:tr w:rsidR="000453DF" w:rsidRPr="007D2AF6" w14:paraId="6821ED6D" w14:textId="77777777" w:rsidTr="007070CF">
        <w:trPr>
          <w:trHeight w:val="46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A2E786A" w14:textId="2AA90F5E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8:30 – 9:00 am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3CE4B94" w14:textId="4AF96D4F" w:rsidR="000453DF" w:rsidRPr="007D2AF6" w:rsidRDefault="000453DF" w:rsidP="000453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J2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E1AE075" w14:textId="1C1C7C1E" w:rsidR="000453DF" w:rsidRPr="0079067F" w:rsidRDefault="00795481" w:rsidP="000453D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Overview - </w:t>
            </w:r>
            <w:r w:rsidR="000453DF" w:rsidRPr="002C2B5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Center for Excellence in Post-Harvest Technologies (CEPHT)</w:t>
            </w:r>
            <w:r w:rsidR="000453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0453DF" w:rsidRPr="00E138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Dr. Leonard L. Williams, Director and Professor of Food Safety and Microbiology</w:t>
            </w:r>
            <w:r w:rsidR="000453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453DF" w:rsidRPr="00E138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North Carolina Agricultural and Technical State University</w:t>
            </w:r>
            <w:r w:rsidR="003044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hyperlink r:id="rId25" w:history="1">
              <w:r w:rsidR="003044A3" w:rsidRPr="00BD13EA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https://www.ncat.edu/employee-bio.php?directoryID=795141781</w:t>
              </w:r>
            </w:hyperlink>
            <w:r w:rsidR="003044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0453DF" w:rsidRPr="007D2AF6" w14:paraId="5FEDAEF1" w14:textId="77777777" w:rsidTr="007070CF">
        <w:trPr>
          <w:trHeight w:val="534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650B9CA" w14:textId="216A1BE1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9:00 – 9:30 am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1F43739" w14:textId="6DC595A6" w:rsidR="000453DF" w:rsidRPr="007D2AF6" w:rsidRDefault="000453DF" w:rsidP="000453DF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Cs/>
                <w:sz w:val="24"/>
                <w:szCs w:val="24"/>
                <w:lang w:bidi="ar-SA"/>
              </w:rPr>
              <w:t>J3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8C8962C" w14:textId="24DAB249" w:rsidR="000453DF" w:rsidRPr="006D7B7F" w:rsidRDefault="000453DF" w:rsidP="000453D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Working for Success – Dr. </w:t>
            </w:r>
            <w:r w:rsidRPr="006D7B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Meredith B. Weinstein, </w:t>
            </w:r>
          </w:p>
          <w:p w14:paraId="70F7726D" w14:textId="1D03E148" w:rsidR="000453DF" w:rsidRPr="0079067F" w:rsidRDefault="000453DF" w:rsidP="000453D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6D7B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Evaluation &amp; Accountability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, </w:t>
            </w:r>
            <w:r w:rsidRPr="006D7B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College of Agriculture &amp; Life Sciences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, North Carolina State University (</w:t>
            </w:r>
            <w:r w:rsidRPr="006D7B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evaluation.ces.ncsu.edu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bidi="ar-SA"/>
              </w:rPr>
              <w:t>)</w:t>
            </w:r>
          </w:p>
        </w:tc>
      </w:tr>
      <w:tr w:rsidR="000453DF" w:rsidRPr="007D2AF6" w14:paraId="3227D8E7" w14:textId="77777777" w:rsidTr="007070CF">
        <w:trPr>
          <w:trHeight w:val="38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69DD315" w14:textId="124D7C02" w:rsidR="000453DF" w:rsidRPr="005976AF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5976AF">
              <w:rPr>
                <w:rFonts w:ascii="Arial" w:hAnsi="Arial" w:cs="Arial"/>
                <w:bCs/>
                <w:sz w:val="24"/>
                <w:szCs w:val="24"/>
                <w:lang w:bidi="ar-SA"/>
              </w:rPr>
              <w:t>9:30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 xml:space="preserve"> am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A39" w14:textId="3C5D4BC7" w:rsidR="000453DF" w:rsidRPr="00766809" w:rsidRDefault="000453DF" w:rsidP="00A1129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 w:rsidRPr="00766809">
              <w:rPr>
                <w:rFonts w:ascii="Arial" w:hAnsi="Arial" w:cs="Arial"/>
                <w:bCs/>
                <w:sz w:val="24"/>
                <w:szCs w:val="24"/>
                <w:lang w:bidi="ar-SA"/>
              </w:rPr>
              <w:t>J</w:t>
            </w:r>
            <w:r>
              <w:rPr>
                <w:rFonts w:ascii="Arial" w:hAnsi="Arial" w:cs="Arial"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D3355ED" w14:textId="77777777" w:rsidR="000453DF" w:rsidRDefault="000453DF" w:rsidP="000453DF">
            <w:pP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66809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PLC Presentation to AEA and ASRED</w:t>
            </w:r>
          </w:p>
          <w:p w14:paraId="2BCC0327" w14:textId="77777777" w:rsidR="000453DF" w:rsidRDefault="000453DF" w:rsidP="000453DF">
            <w:pPr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sz w:val="24"/>
                <w:szCs w:val="24"/>
                <w:lang w:bidi="ar-SA"/>
              </w:rPr>
              <w:t>PLC Action Items and Information Items</w:t>
            </w:r>
          </w:p>
          <w:p w14:paraId="74A0AF4B" w14:textId="77777777" w:rsidR="00A36978" w:rsidRDefault="00A36978" w:rsidP="000453DF">
            <w:pPr>
              <w:rPr>
                <w:rFonts w:ascii="Arial" w:hAnsi="Arial" w:cs="Arial"/>
                <w:sz w:val="24"/>
                <w:szCs w:val="24"/>
                <w:lang w:bidi="ar-SA"/>
              </w:rPr>
            </w:pPr>
          </w:p>
          <w:p w14:paraId="4C27E924" w14:textId="3CE0629F" w:rsidR="00A36978" w:rsidRPr="00A36978" w:rsidRDefault="00A36978" w:rsidP="000453DF">
            <w:pPr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Representatives of the PLC will join AEA and ASRED to provide a report of proposed actions for 2024-2025 and a report of accomplishments for 2023-2024. </w:t>
            </w:r>
          </w:p>
        </w:tc>
      </w:tr>
      <w:tr w:rsidR="000453DF" w:rsidRPr="007D2AF6" w14:paraId="5227BFD7" w14:textId="77777777" w:rsidTr="007070CF">
        <w:trPr>
          <w:trHeight w:val="381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789E516D" w14:textId="1F7AF3AE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10:00 – 10:30 am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  <w:hideMark/>
          </w:tcPr>
          <w:p w14:paraId="6CA6B2D6" w14:textId="01A3D389" w:rsidR="000453DF" w:rsidRPr="007D2AF6" w:rsidRDefault="000453DF" w:rsidP="000453DF">
            <w:pPr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Break </w:t>
            </w:r>
          </w:p>
        </w:tc>
      </w:tr>
      <w:tr w:rsidR="000453DF" w:rsidRPr="007D2AF6" w14:paraId="329B2CA9" w14:textId="77777777" w:rsidTr="007070CF">
        <w:trPr>
          <w:trHeight w:val="440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6A72A12" w14:textId="0FE657E8" w:rsidR="000453DF" w:rsidRPr="007D2AF6" w:rsidRDefault="000453DF" w:rsidP="000453D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10:30 - Noon</w:t>
            </w: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605ABC3" w14:textId="78FE59CC" w:rsidR="000453DF" w:rsidRPr="007D2AF6" w:rsidRDefault="000453DF" w:rsidP="000453DF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ASRED Final Session – </w:t>
            </w:r>
            <w:r w:rsidRPr="00703823">
              <w:rPr>
                <w:rFonts w:ascii="Arial" w:hAnsi="Arial" w:cs="Arial"/>
                <w:sz w:val="24"/>
                <w:szCs w:val="24"/>
                <w:lang w:bidi="ar-SA"/>
              </w:rPr>
              <w:t xml:space="preserve">Noda 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>Room</w:t>
            </w:r>
          </w:p>
        </w:tc>
      </w:tr>
      <w:tr w:rsidR="00A36978" w:rsidRPr="007D2AF6" w14:paraId="413A397E" w14:textId="77777777" w:rsidTr="00A36978">
        <w:trPr>
          <w:trHeight w:val="444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5D5824E" w14:textId="0195C66D" w:rsidR="00A36978" w:rsidRPr="007D2AF6" w:rsidRDefault="00A36978" w:rsidP="000453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lastRenderedPageBreak/>
              <w:t>10:30 – 11:59 am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F4AF6C" w14:textId="0B43174F" w:rsidR="00A36978" w:rsidRPr="007D2AF6" w:rsidRDefault="00A36978" w:rsidP="00045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20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7FA87D7" w14:textId="40A2DEAF" w:rsidR="00A36978" w:rsidRPr="007D2AF6" w:rsidRDefault="00A36978" w:rsidP="000453DF">
            <w:pPr>
              <w:pStyle w:val="Heading3"/>
              <w:spacing w:before="0"/>
              <w:rPr>
                <w:rFonts w:ascii="Arial" w:hAnsi="Arial" w:cs="Arial"/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bidi="ar-SA"/>
              </w:rPr>
              <w:t>Nominating Committee Report – Damona Doye</w:t>
            </w:r>
          </w:p>
        </w:tc>
      </w:tr>
      <w:tr w:rsidR="00A36978" w:rsidRPr="007D2AF6" w14:paraId="02AC8209" w14:textId="77777777" w:rsidTr="00A36978">
        <w:trPr>
          <w:trHeight w:val="525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60D1A8D" w14:textId="6EA2694A" w:rsidR="00A36978" w:rsidRPr="007D2AF6" w:rsidRDefault="00A36978" w:rsidP="000453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FC04DD1" w14:textId="2585D234" w:rsidR="00A36978" w:rsidRPr="007D2AF6" w:rsidRDefault="00A36978" w:rsidP="00045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21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F76266A" w14:textId="584C7DF1" w:rsidR="00A36978" w:rsidRPr="001A5567" w:rsidRDefault="00A36978" w:rsidP="000453DF">
            <w:pPr>
              <w:pStyle w:val="Heading3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  <w:t>Resolutions Committee Report - Chairperson</w:t>
            </w:r>
          </w:p>
        </w:tc>
      </w:tr>
      <w:tr w:rsidR="00A36978" w:rsidRPr="007D2AF6" w14:paraId="2BFBA1F3" w14:textId="77777777" w:rsidTr="00A36978">
        <w:trPr>
          <w:trHeight w:val="525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C90A877" w14:textId="77777777" w:rsidR="00A36978" w:rsidRPr="007D2AF6" w:rsidRDefault="00A36978" w:rsidP="000453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49BBDF7" w14:textId="6D792304" w:rsidR="00A36978" w:rsidRPr="007D2AF6" w:rsidRDefault="00A36978" w:rsidP="00045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22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5D37350" w14:textId="58E6A38B" w:rsidR="00A36978" w:rsidRDefault="00A36978" w:rsidP="000453DF">
            <w:pPr>
              <w:pStyle w:val="Heading3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  <w:t>ED Transition Status Update – Laura Stephenson, Rich Bonanno</w:t>
            </w:r>
          </w:p>
        </w:tc>
      </w:tr>
      <w:tr w:rsidR="00A36978" w:rsidRPr="007D2AF6" w14:paraId="464A8F5A" w14:textId="77777777" w:rsidTr="00A36978">
        <w:trPr>
          <w:trHeight w:val="525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3987717" w14:textId="77777777" w:rsidR="00A36978" w:rsidRPr="007D2AF6" w:rsidRDefault="00A36978" w:rsidP="000453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B1D4EDA" w14:textId="70089982" w:rsidR="00A36978" w:rsidRPr="007D2AF6" w:rsidRDefault="00A36978" w:rsidP="000453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23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79481B6" w14:textId="77777777" w:rsidR="00186C12" w:rsidRDefault="00A36978" w:rsidP="00186C12">
            <w:pPr>
              <w:pStyle w:val="Heading3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  <w:t>Other</w:t>
            </w:r>
            <w:r w:rsidR="000524C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ar-SA"/>
              </w:rPr>
              <w:t>/Additional Items</w:t>
            </w:r>
          </w:p>
          <w:p w14:paraId="7E66BC16" w14:textId="5118C1D0" w:rsidR="00186C12" w:rsidRPr="00186C12" w:rsidRDefault="00000000" w:rsidP="00186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bidi="ar-SA"/>
              </w:rPr>
            </w:pPr>
            <w:hyperlink r:id="rId26" w:history="1">
              <w:r w:rsidR="00186C12" w:rsidRPr="00697182">
                <w:rPr>
                  <w:rStyle w:val="Hyperlink"/>
                  <w:rFonts w:ascii="Arial" w:hAnsi="Arial" w:cs="Arial"/>
                  <w:sz w:val="24"/>
                  <w:szCs w:val="24"/>
                  <w:lang w:bidi="ar-SA"/>
                </w:rPr>
                <w:t>SERA Approvals</w:t>
              </w:r>
            </w:hyperlink>
          </w:p>
        </w:tc>
      </w:tr>
      <w:tr w:rsidR="000453DF" w:rsidRPr="007D2AF6" w14:paraId="13A5B36B" w14:textId="77777777" w:rsidTr="007070CF">
        <w:trPr>
          <w:trHeight w:val="426"/>
        </w:trPr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8495F4C" w14:textId="51CD1C6E" w:rsidR="000453DF" w:rsidRPr="007D2AF6" w:rsidRDefault="000453DF" w:rsidP="000453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7D2AF6">
              <w:rPr>
                <w:rFonts w:ascii="Arial" w:hAnsi="Arial" w:cs="Arial"/>
                <w:b/>
                <w:sz w:val="24"/>
                <w:szCs w:val="24"/>
                <w:lang w:bidi="ar-SA"/>
              </w:rPr>
              <w:t>Noon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1D997EB" w14:textId="64706774" w:rsidR="000453DF" w:rsidRPr="007D2AF6" w:rsidRDefault="000453DF" w:rsidP="000453DF">
            <w:pPr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SA"/>
              </w:rPr>
              <w:t>Adjourn</w:t>
            </w:r>
          </w:p>
        </w:tc>
      </w:tr>
    </w:tbl>
    <w:p w14:paraId="60563215" w14:textId="77777777" w:rsidR="00425FA0" w:rsidRPr="003D37FD" w:rsidRDefault="00425FA0" w:rsidP="001F7182">
      <w:pPr>
        <w:rPr>
          <w:rFonts w:ascii="Arial" w:hAnsi="Arial" w:cs="Arial"/>
          <w:sz w:val="24"/>
          <w:szCs w:val="24"/>
        </w:rPr>
      </w:pPr>
    </w:p>
    <w:sectPr w:rsidR="00425FA0" w:rsidRPr="003D37FD" w:rsidSect="00DC58E5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01F5" w14:textId="77777777" w:rsidR="006E4092" w:rsidRDefault="006E4092" w:rsidP="00DF6433">
      <w:r>
        <w:separator/>
      </w:r>
    </w:p>
  </w:endnote>
  <w:endnote w:type="continuationSeparator" w:id="0">
    <w:p w14:paraId="1BA55AAD" w14:textId="77777777" w:rsidR="006E4092" w:rsidRDefault="006E4092" w:rsidP="00DF6433">
      <w:r>
        <w:continuationSeparator/>
      </w:r>
    </w:p>
  </w:endnote>
  <w:endnote w:type="continuationNotice" w:id="1">
    <w:p w14:paraId="22E7A329" w14:textId="77777777" w:rsidR="006E4092" w:rsidRDefault="006E4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1D19" w14:textId="77777777" w:rsidR="006E4092" w:rsidRDefault="006E4092" w:rsidP="00DF6433">
      <w:r>
        <w:separator/>
      </w:r>
    </w:p>
  </w:footnote>
  <w:footnote w:type="continuationSeparator" w:id="0">
    <w:p w14:paraId="7839075D" w14:textId="77777777" w:rsidR="006E4092" w:rsidRDefault="006E4092" w:rsidP="00DF6433">
      <w:r>
        <w:continuationSeparator/>
      </w:r>
    </w:p>
  </w:footnote>
  <w:footnote w:type="continuationNotice" w:id="1">
    <w:p w14:paraId="2AB7B59F" w14:textId="77777777" w:rsidR="006E4092" w:rsidRDefault="006E40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7F2F"/>
    <w:multiLevelType w:val="hybridMultilevel"/>
    <w:tmpl w:val="F082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19D"/>
    <w:multiLevelType w:val="hybridMultilevel"/>
    <w:tmpl w:val="DC3A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42E6"/>
    <w:multiLevelType w:val="hybridMultilevel"/>
    <w:tmpl w:val="6F46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3C1"/>
    <w:multiLevelType w:val="hybridMultilevel"/>
    <w:tmpl w:val="7018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81EE1"/>
    <w:multiLevelType w:val="multilevel"/>
    <w:tmpl w:val="D29E86BC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47ECC"/>
    <w:multiLevelType w:val="hybridMultilevel"/>
    <w:tmpl w:val="5FD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843E3"/>
    <w:multiLevelType w:val="hybridMultilevel"/>
    <w:tmpl w:val="941C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451A"/>
    <w:multiLevelType w:val="hybridMultilevel"/>
    <w:tmpl w:val="600C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F157F"/>
    <w:multiLevelType w:val="hybridMultilevel"/>
    <w:tmpl w:val="CB6C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606AC"/>
    <w:multiLevelType w:val="hybridMultilevel"/>
    <w:tmpl w:val="237C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2237">
    <w:abstractNumId w:val="4"/>
  </w:num>
  <w:num w:numId="2" w16cid:durableId="99494428">
    <w:abstractNumId w:val="1"/>
  </w:num>
  <w:num w:numId="3" w16cid:durableId="961419468">
    <w:abstractNumId w:val="2"/>
  </w:num>
  <w:num w:numId="4" w16cid:durableId="299112799">
    <w:abstractNumId w:val="9"/>
  </w:num>
  <w:num w:numId="5" w16cid:durableId="1569150646">
    <w:abstractNumId w:val="0"/>
  </w:num>
  <w:num w:numId="6" w16cid:durableId="1185755308">
    <w:abstractNumId w:val="8"/>
  </w:num>
  <w:num w:numId="7" w16cid:durableId="107706305">
    <w:abstractNumId w:val="6"/>
  </w:num>
  <w:num w:numId="8" w16cid:durableId="1386904622">
    <w:abstractNumId w:val="5"/>
  </w:num>
  <w:num w:numId="9" w16cid:durableId="1641571541">
    <w:abstractNumId w:val="3"/>
  </w:num>
  <w:num w:numId="10" w16cid:durableId="127582008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54"/>
    <w:rsid w:val="00000E9C"/>
    <w:rsid w:val="00001CC9"/>
    <w:rsid w:val="00002B89"/>
    <w:rsid w:val="00004A17"/>
    <w:rsid w:val="00007676"/>
    <w:rsid w:val="00012E9F"/>
    <w:rsid w:val="00021FE4"/>
    <w:rsid w:val="00023D9D"/>
    <w:rsid w:val="0002468C"/>
    <w:rsid w:val="00025ED3"/>
    <w:rsid w:val="0002662C"/>
    <w:rsid w:val="000277BD"/>
    <w:rsid w:val="00031CAB"/>
    <w:rsid w:val="00036324"/>
    <w:rsid w:val="00036536"/>
    <w:rsid w:val="000365E3"/>
    <w:rsid w:val="0003692E"/>
    <w:rsid w:val="00037426"/>
    <w:rsid w:val="00041811"/>
    <w:rsid w:val="00042750"/>
    <w:rsid w:val="000436D9"/>
    <w:rsid w:val="00044AC4"/>
    <w:rsid w:val="000453DF"/>
    <w:rsid w:val="0004590A"/>
    <w:rsid w:val="000524C0"/>
    <w:rsid w:val="000525E4"/>
    <w:rsid w:val="000525EF"/>
    <w:rsid w:val="00053193"/>
    <w:rsid w:val="000546B7"/>
    <w:rsid w:val="00054762"/>
    <w:rsid w:val="00056A3C"/>
    <w:rsid w:val="00056A9C"/>
    <w:rsid w:val="00056BBD"/>
    <w:rsid w:val="00056D6D"/>
    <w:rsid w:val="00057331"/>
    <w:rsid w:val="000600DB"/>
    <w:rsid w:val="000664D7"/>
    <w:rsid w:val="00066A50"/>
    <w:rsid w:val="000679D4"/>
    <w:rsid w:val="00070FDB"/>
    <w:rsid w:val="00073267"/>
    <w:rsid w:val="00076413"/>
    <w:rsid w:val="000778FB"/>
    <w:rsid w:val="00081FC9"/>
    <w:rsid w:val="000821E1"/>
    <w:rsid w:val="0008282C"/>
    <w:rsid w:val="00082C82"/>
    <w:rsid w:val="00084C4C"/>
    <w:rsid w:val="0008663E"/>
    <w:rsid w:val="00086B66"/>
    <w:rsid w:val="0008745A"/>
    <w:rsid w:val="000946CA"/>
    <w:rsid w:val="0009643C"/>
    <w:rsid w:val="000A1138"/>
    <w:rsid w:val="000A165A"/>
    <w:rsid w:val="000A57B4"/>
    <w:rsid w:val="000A63E6"/>
    <w:rsid w:val="000A6F61"/>
    <w:rsid w:val="000B167E"/>
    <w:rsid w:val="000B25EC"/>
    <w:rsid w:val="000B2B46"/>
    <w:rsid w:val="000B362B"/>
    <w:rsid w:val="000B4495"/>
    <w:rsid w:val="000B49D3"/>
    <w:rsid w:val="000B6587"/>
    <w:rsid w:val="000B7CC9"/>
    <w:rsid w:val="000D0EDF"/>
    <w:rsid w:val="000D2172"/>
    <w:rsid w:val="000D46DD"/>
    <w:rsid w:val="000D7C0A"/>
    <w:rsid w:val="000E313E"/>
    <w:rsid w:val="000E3BCF"/>
    <w:rsid w:val="000E50AA"/>
    <w:rsid w:val="000E7D42"/>
    <w:rsid w:val="000F0E75"/>
    <w:rsid w:val="000F22BA"/>
    <w:rsid w:val="000F29C8"/>
    <w:rsid w:val="000F7C6B"/>
    <w:rsid w:val="00101FF8"/>
    <w:rsid w:val="00104FA8"/>
    <w:rsid w:val="00106E42"/>
    <w:rsid w:val="00107649"/>
    <w:rsid w:val="001078E9"/>
    <w:rsid w:val="00107910"/>
    <w:rsid w:val="00112807"/>
    <w:rsid w:val="0011327E"/>
    <w:rsid w:val="001137C2"/>
    <w:rsid w:val="00113809"/>
    <w:rsid w:val="00114109"/>
    <w:rsid w:val="00114142"/>
    <w:rsid w:val="0011489B"/>
    <w:rsid w:val="001149A2"/>
    <w:rsid w:val="00115A8C"/>
    <w:rsid w:val="001274EB"/>
    <w:rsid w:val="0012765E"/>
    <w:rsid w:val="001318B9"/>
    <w:rsid w:val="0014382F"/>
    <w:rsid w:val="001456C7"/>
    <w:rsid w:val="00156889"/>
    <w:rsid w:val="00160FA6"/>
    <w:rsid w:val="00162F8E"/>
    <w:rsid w:val="00163B34"/>
    <w:rsid w:val="001646F4"/>
    <w:rsid w:val="001660D5"/>
    <w:rsid w:val="00172CC1"/>
    <w:rsid w:val="00174350"/>
    <w:rsid w:val="001754B3"/>
    <w:rsid w:val="00175554"/>
    <w:rsid w:val="00175BBE"/>
    <w:rsid w:val="00176162"/>
    <w:rsid w:val="00176AEE"/>
    <w:rsid w:val="0018156B"/>
    <w:rsid w:val="00183DBE"/>
    <w:rsid w:val="001845F5"/>
    <w:rsid w:val="001867C6"/>
    <w:rsid w:val="00186C12"/>
    <w:rsid w:val="00191D29"/>
    <w:rsid w:val="001925AB"/>
    <w:rsid w:val="00192E75"/>
    <w:rsid w:val="00192FFC"/>
    <w:rsid w:val="001950F3"/>
    <w:rsid w:val="001A0B0C"/>
    <w:rsid w:val="001A21FE"/>
    <w:rsid w:val="001A28C7"/>
    <w:rsid w:val="001A5567"/>
    <w:rsid w:val="001A5B4F"/>
    <w:rsid w:val="001A63AA"/>
    <w:rsid w:val="001B0856"/>
    <w:rsid w:val="001B0B33"/>
    <w:rsid w:val="001B2B87"/>
    <w:rsid w:val="001B2EBE"/>
    <w:rsid w:val="001B6885"/>
    <w:rsid w:val="001C2749"/>
    <w:rsid w:val="001C379F"/>
    <w:rsid w:val="001C61A7"/>
    <w:rsid w:val="001D022B"/>
    <w:rsid w:val="001D0279"/>
    <w:rsid w:val="001D0946"/>
    <w:rsid w:val="001D18F6"/>
    <w:rsid w:val="001D241F"/>
    <w:rsid w:val="001D3594"/>
    <w:rsid w:val="001D5DFF"/>
    <w:rsid w:val="001D6ADE"/>
    <w:rsid w:val="001E26FC"/>
    <w:rsid w:val="001E3408"/>
    <w:rsid w:val="001E767B"/>
    <w:rsid w:val="001F1120"/>
    <w:rsid w:val="001F1D0A"/>
    <w:rsid w:val="001F349D"/>
    <w:rsid w:val="001F5217"/>
    <w:rsid w:val="001F6F7A"/>
    <w:rsid w:val="001F7182"/>
    <w:rsid w:val="001F7D74"/>
    <w:rsid w:val="00200E54"/>
    <w:rsid w:val="002012AE"/>
    <w:rsid w:val="00201FCB"/>
    <w:rsid w:val="00202246"/>
    <w:rsid w:val="002026F1"/>
    <w:rsid w:val="00205021"/>
    <w:rsid w:val="00205F21"/>
    <w:rsid w:val="00207D2E"/>
    <w:rsid w:val="00215C9E"/>
    <w:rsid w:val="00217D41"/>
    <w:rsid w:val="00224280"/>
    <w:rsid w:val="00230CEF"/>
    <w:rsid w:val="00230DF5"/>
    <w:rsid w:val="00234AEF"/>
    <w:rsid w:val="002365AD"/>
    <w:rsid w:val="00242F70"/>
    <w:rsid w:val="00244DA9"/>
    <w:rsid w:val="00247AA3"/>
    <w:rsid w:val="002502EC"/>
    <w:rsid w:val="00250D1D"/>
    <w:rsid w:val="00250F4B"/>
    <w:rsid w:val="002515B3"/>
    <w:rsid w:val="002520C3"/>
    <w:rsid w:val="002532C4"/>
    <w:rsid w:val="00253CCF"/>
    <w:rsid w:val="00255D7A"/>
    <w:rsid w:val="00256000"/>
    <w:rsid w:val="00256D2C"/>
    <w:rsid w:val="002629C2"/>
    <w:rsid w:val="002650E9"/>
    <w:rsid w:val="00265F4D"/>
    <w:rsid w:val="0026635B"/>
    <w:rsid w:val="00266A47"/>
    <w:rsid w:val="00270074"/>
    <w:rsid w:val="00275837"/>
    <w:rsid w:val="00280CD5"/>
    <w:rsid w:val="00281CDE"/>
    <w:rsid w:val="00284EF1"/>
    <w:rsid w:val="00296437"/>
    <w:rsid w:val="00296A57"/>
    <w:rsid w:val="00297267"/>
    <w:rsid w:val="002A60DE"/>
    <w:rsid w:val="002B3C2A"/>
    <w:rsid w:val="002B4009"/>
    <w:rsid w:val="002B424D"/>
    <w:rsid w:val="002B4314"/>
    <w:rsid w:val="002B512C"/>
    <w:rsid w:val="002C0B21"/>
    <w:rsid w:val="002C14E7"/>
    <w:rsid w:val="002C2798"/>
    <w:rsid w:val="002C2B5E"/>
    <w:rsid w:val="002C391B"/>
    <w:rsid w:val="002C4218"/>
    <w:rsid w:val="002D0D65"/>
    <w:rsid w:val="002D5844"/>
    <w:rsid w:val="002D7366"/>
    <w:rsid w:val="002D76CE"/>
    <w:rsid w:val="002E180C"/>
    <w:rsid w:val="002F15EF"/>
    <w:rsid w:val="002F196C"/>
    <w:rsid w:val="002F2C10"/>
    <w:rsid w:val="002F3277"/>
    <w:rsid w:val="0030059B"/>
    <w:rsid w:val="00301B9D"/>
    <w:rsid w:val="003024FA"/>
    <w:rsid w:val="00303B9A"/>
    <w:rsid w:val="003044A3"/>
    <w:rsid w:val="00305A7B"/>
    <w:rsid w:val="003123D0"/>
    <w:rsid w:val="00314D69"/>
    <w:rsid w:val="00315800"/>
    <w:rsid w:val="00315900"/>
    <w:rsid w:val="0031689C"/>
    <w:rsid w:val="003211AF"/>
    <w:rsid w:val="00325C30"/>
    <w:rsid w:val="00331D80"/>
    <w:rsid w:val="003339DB"/>
    <w:rsid w:val="00333D6F"/>
    <w:rsid w:val="00336081"/>
    <w:rsid w:val="00337A7F"/>
    <w:rsid w:val="00341267"/>
    <w:rsid w:val="00342628"/>
    <w:rsid w:val="00343F50"/>
    <w:rsid w:val="0034482C"/>
    <w:rsid w:val="003456A3"/>
    <w:rsid w:val="00347E19"/>
    <w:rsid w:val="003546EC"/>
    <w:rsid w:val="00356EB0"/>
    <w:rsid w:val="00360A9D"/>
    <w:rsid w:val="00360C0C"/>
    <w:rsid w:val="0036163F"/>
    <w:rsid w:val="00362AFB"/>
    <w:rsid w:val="00363B2E"/>
    <w:rsid w:val="00364317"/>
    <w:rsid w:val="00364765"/>
    <w:rsid w:val="00364DD9"/>
    <w:rsid w:val="00365973"/>
    <w:rsid w:val="003659B1"/>
    <w:rsid w:val="003664B2"/>
    <w:rsid w:val="0036761E"/>
    <w:rsid w:val="00370660"/>
    <w:rsid w:val="00371A85"/>
    <w:rsid w:val="00371F64"/>
    <w:rsid w:val="003836D7"/>
    <w:rsid w:val="0038394F"/>
    <w:rsid w:val="0038492F"/>
    <w:rsid w:val="00385329"/>
    <w:rsid w:val="003943A2"/>
    <w:rsid w:val="003A20AC"/>
    <w:rsid w:val="003A2A3E"/>
    <w:rsid w:val="003A2B2B"/>
    <w:rsid w:val="003A438A"/>
    <w:rsid w:val="003A694A"/>
    <w:rsid w:val="003A6D3E"/>
    <w:rsid w:val="003A7FC3"/>
    <w:rsid w:val="003B0F74"/>
    <w:rsid w:val="003B0FF9"/>
    <w:rsid w:val="003B26C3"/>
    <w:rsid w:val="003B3C8E"/>
    <w:rsid w:val="003B4F96"/>
    <w:rsid w:val="003B5875"/>
    <w:rsid w:val="003D16E3"/>
    <w:rsid w:val="003D2814"/>
    <w:rsid w:val="003D37FD"/>
    <w:rsid w:val="003E54D3"/>
    <w:rsid w:val="003E5D82"/>
    <w:rsid w:val="003E6238"/>
    <w:rsid w:val="003F0FD8"/>
    <w:rsid w:val="003F5705"/>
    <w:rsid w:val="00401088"/>
    <w:rsid w:val="004042C0"/>
    <w:rsid w:val="00405F63"/>
    <w:rsid w:val="0040741B"/>
    <w:rsid w:val="004125F2"/>
    <w:rsid w:val="004126FC"/>
    <w:rsid w:val="00414F85"/>
    <w:rsid w:val="004207C9"/>
    <w:rsid w:val="00425FA0"/>
    <w:rsid w:val="00427217"/>
    <w:rsid w:val="00430791"/>
    <w:rsid w:val="00440B46"/>
    <w:rsid w:val="004416B3"/>
    <w:rsid w:val="0044183B"/>
    <w:rsid w:val="00445016"/>
    <w:rsid w:val="00445C10"/>
    <w:rsid w:val="0044648C"/>
    <w:rsid w:val="004500FD"/>
    <w:rsid w:val="004519F6"/>
    <w:rsid w:val="00452436"/>
    <w:rsid w:val="004636A4"/>
    <w:rsid w:val="00466CB2"/>
    <w:rsid w:val="004702EF"/>
    <w:rsid w:val="004720AA"/>
    <w:rsid w:val="00472D2E"/>
    <w:rsid w:val="00472F10"/>
    <w:rsid w:val="00475DAE"/>
    <w:rsid w:val="0047693E"/>
    <w:rsid w:val="00476C77"/>
    <w:rsid w:val="00477068"/>
    <w:rsid w:val="004800B9"/>
    <w:rsid w:val="00480409"/>
    <w:rsid w:val="00480CFC"/>
    <w:rsid w:val="00481EC0"/>
    <w:rsid w:val="00482958"/>
    <w:rsid w:val="00485E22"/>
    <w:rsid w:val="00490F71"/>
    <w:rsid w:val="004A0563"/>
    <w:rsid w:val="004A30AC"/>
    <w:rsid w:val="004A3D13"/>
    <w:rsid w:val="004A7096"/>
    <w:rsid w:val="004B5420"/>
    <w:rsid w:val="004B7B8B"/>
    <w:rsid w:val="004C0FCF"/>
    <w:rsid w:val="004C6935"/>
    <w:rsid w:val="004C69B6"/>
    <w:rsid w:val="004C7F40"/>
    <w:rsid w:val="004D1326"/>
    <w:rsid w:val="004D21B7"/>
    <w:rsid w:val="004D22F6"/>
    <w:rsid w:val="004D3E7F"/>
    <w:rsid w:val="004D4EF2"/>
    <w:rsid w:val="004D72B6"/>
    <w:rsid w:val="004E0B11"/>
    <w:rsid w:val="004E1CEF"/>
    <w:rsid w:val="004E1DAC"/>
    <w:rsid w:val="004E569C"/>
    <w:rsid w:val="004E7590"/>
    <w:rsid w:val="004F12C0"/>
    <w:rsid w:val="004F12FB"/>
    <w:rsid w:val="004F15F1"/>
    <w:rsid w:val="004F1C2D"/>
    <w:rsid w:val="004F2E15"/>
    <w:rsid w:val="004F6323"/>
    <w:rsid w:val="00501B2B"/>
    <w:rsid w:val="00501DDA"/>
    <w:rsid w:val="00503A71"/>
    <w:rsid w:val="00511412"/>
    <w:rsid w:val="0051162D"/>
    <w:rsid w:val="00511771"/>
    <w:rsid w:val="005126E0"/>
    <w:rsid w:val="00514677"/>
    <w:rsid w:val="00526281"/>
    <w:rsid w:val="00527775"/>
    <w:rsid w:val="00531CE5"/>
    <w:rsid w:val="00533A89"/>
    <w:rsid w:val="00536E68"/>
    <w:rsid w:val="00541907"/>
    <w:rsid w:val="005419C0"/>
    <w:rsid w:val="005426CB"/>
    <w:rsid w:val="00543423"/>
    <w:rsid w:val="0054385E"/>
    <w:rsid w:val="00545299"/>
    <w:rsid w:val="00547B6C"/>
    <w:rsid w:val="005503A2"/>
    <w:rsid w:val="00552C49"/>
    <w:rsid w:val="00552E3F"/>
    <w:rsid w:val="00561850"/>
    <w:rsid w:val="0056195C"/>
    <w:rsid w:val="005625B6"/>
    <w:rsid w:val="00570123"/>
    <w:rsid w:val="00572CC2"/>
    <w:rsid w:val="00572F1F"/>
    <w:rsid w:val="005741C7"/>
    <w:rsid w:val="005758E0"/>
    <w:rsid w:val="005772A5"/>
    <w:rsid w:val="005811E4"/>
    <w:rsid w:val="0058162E"/>
    <w:rsid w:val="005821C5"/>
    <w:rsid w:val="00585AB5"/>
    <w:rsid w:val="00585D27"/>
    <w:rsid w:val="005876B7"/>
    <w:rsid w:val="00590AE6"/>
    <w:rsid w:val="00593BF6"/>
    <w:rsid w:val="005948D0"/>
    <w:rsid w:val="0059506B"/>
    <w:rsid w:val="005976AF"/>
    <w:rsid w:val="005A053B"/>
    <w:rsid w:val="005A105A"/>
    <w:rsid w:val="005A37B0"/>
    <w:rsid w:val="005A458A"/>
    <w:rsid w:val="005B01B6"/>
    <w:rsid w:val="005B22D3"/>
    <w:rsid w:val="005B63A7"/>
    <w:rsid w:val="005C038E"/>
    <w:rsid w:val="005C270C"/>
    <w:rsid w:val="005C2C30"/>
    <w:rsid w:val="005C346D"/>
    <w:rsid w:val="005D08C4"/>
    <w:rsid w:val="005D0E54"/>
    <w:rsid w:val="005D0E8B"/>
    <w:rsid w:val="005D45DF"/>
    <w:rsid w:val="005D47BD"/>
    <w:rsid w:val="005D490D"/>
    <w:rsid w:val="005D4BD7"/>
    <w:rsid w:val="005D5AF3"/>
    <w:rsid w:val="005E37A7"/>
    <w:rsid w:val="005E53F1"/>
    <w:rsid w:val="005F1F0B"/>
    <w:rsid w:val="005F7345"/>
    <w:rsid w:val="00602B43"/>
    <w:rsid w:val="00604259"/>
    <w:rsid w:val="006049BF"/>
    <w:rsid w:val="0060509F"/>
    <w:rsid w:val="00606FD7"/>
    <w:rsid w:val="006070E8"/>
    <w:rsid w:val="00607483"/>
    <w:rsid w:val="0061117C"/>
    <w:rsid w:val="006119DA"/>
    <w:rsid w:val="0062011B"/>
    <w:rsid w:val="00621F6F"/>
    <w:rsid w:val="00623861"/>
    <w:rsid w:val="00624B8D"/>
    <w:rsid w:val="00625129"/>
    <w:rsid w:val="00633CCF"/>
    <w:rsid w:val="00635B1C"/>
    <w:rsid w:val="0063672F"/>
    <w:rsid w:val="00637477"/>
    <w:rsid w:val="00641C4F"/>
    <w:rsid w:val="006427C5"/>
    <w:rsid w:val="00660690"/>
    <w:rsid w:val="00662DEA"/>
    <w:rsid w:val="006632D8"/>
    <w:rsid w:val="006649C2"/>
    <w:rsid w:val="00670F40"/>
    <w:rsid w:val="0067143F"/>
    <w:rsid w:val="006715F8"/>
    <w:rsid w:val="006743BD"/>
    <w:rsid w:val="00675554"/>
    <w:rsid w:val="00676C03"/>
    <w:rsid w:val="006866E5"/>
    <w:rsid w:val="0069220F"/>
    <w:rsid w:val="00692439"/>
    <w:rsid w:val="00697182"/>
    <w:rsid w:val="006978D7"/>
    <w:rsid w:val="006A28CB"/>
    <w:rsid w:val="006A38DC"/>
    <w:rsid w:val="006A3D10"/>
    <w:rsid w:val="006A3E6A"/>
    <w:rsid w:val="006A7902"/>
    <w:rsid w:val="006A7F54"/>
    <w:rsid w:val="006B0145"/>
    <w:rsid w:val="006B1840"/>
    <w:rsid w:val="006B5674"/>
    <w:rsid w:val="006B6E1D"/>
    <w:rsid w:val="006B7ADA"/>
    <w:rsid w:val="006C035D"/>
    <w:rsid w:val="006C65A0"/>
    <w:rsid w:val="006D1256"/>
    <w:rsid w:val="006D157F"/>
    <w:rsid w:val="006D3C5C"/>
    <w:rsid w:val="006D47E1"/>
    <w:rsid w:val="006D5B81"/>
    <w:rsid w:val="006D7B7F"/>
    <w:rsid w:val="006D7E47"/>
    <w:rsid w:val="006E0558"/>
    <w:rsid w:val="006E0799"/>
    <w:rsid w:val="006E1DC0"/>
    <w:rsid w:val="006E4092"/>
    <w:rsid w:val="006E4508"/>
    <w:rsid w:val="006E656A"/>
    <w:rsid w:val="006E7197"/>
    <w:rsid w:val="006F0AAD"/>
    <w:rsid w:val="006F0BDC"/>
    <w:rsid w:val="006F2E9E"/>
    <w:rsid w:val="006F610F"/>
    <w:rsid w:val="006F6930"/>
    <w:rsid w:val="006F6ABB"/>
    <w:rsid w:val="00700BC6"/>
    <w:rsid w:val="00702CCE"/>
    <w:rsid w:val="00703016"/>
    <w:rsid w:val="00703823"/>
    <w:rsid w:val="00703CD1"/>
    <w:rsid w:val="007043E6"/>
    <w:rsid w:val="00705C8A"/>
    <w:rsid w:val="007070CF"/>
    <w:rsid w:val="007124DB"/>
    <w:rsid w:val="007126B0"/>
    <w:rsid w:val="00713131"/>
    <w:rsid w:val="00715811"/>
    <w:rsid w:val="00715B4A"/>
    <w:rsid w:val="00715F67"/>
    <w:rsid w:val="0071717F"/>
    <w:rsid w:val="007171AF"/>
    <w:rsid w:val="00722D38"/>
    <w:rsid w:val="00722E93"/>
    <w:rsid w:val="00726D98"/>
    <w:rsid w:val="007270C7"/>
    <w:rsid w:val="00730103"/>
    <w:rsid w:val="0073105D"/>
    <w:rsid w:val="00733CFB"/>
    <w:rsid w:val="00735B70"/>
    <w:rsid w:val="00736E25"/>
    <w:rsid w:val="00740A9C"/>
    <w:rsid w:val="00741090"/>
    <w:rsid w:val="00743361"/>
    <w:rsid w:val="00744432"/>
    <w:rsid w:val="00750598"/>
    <w:rsid w:val="00752B7F"/>
    <w:rsid w:val="00755424"/>
    <w:rsid w:val="00757001"/>
    <w:rsid w:val="007573A5"/>
    <w:rsid w:val="00761304"/>
    <w:rsid w:val="00766809"/>
    <w:rsid w:val="0077038E"/>
    <w:rsid w:val="0077162B"/>
    <w:rsid w:val="00772AEB"/>
    <w:rsid w:val="00773B69"/>
    <w:rsid w:val="00775196"/>
    <w:rsid w:val="007777D8"/>
    <w:rsid w:val="007778C6"/>
    <w:rsid w:val="00777B3C"/>
    <w:rsid w:val="00777DF3"/>
    <w:rsid w:val="007832FB"/>
    <w:rsid w:val="007874E1"/>
    <w:rsid w:val="00787D7D"/>
    <w:rsid w:val="00790656"/>
    <w:rsid w:val="0079067F"/>
    <w:rsid w:val="00794788"/>
    <w:rsid w:val="00794999"/>
    <w:rsid w:val="00795100"/>
    <w:rsid w:val="00795481"/>
    <w:rsid w:val="007A0FF9"/>
    <w:rsid w:val="007A22AC"/>
    <w:rsid w:val="007A3965"/>
    <w:rsid w:val="007A4652"/>
    <w:rsid w:val="007A573A"/>
    <w:rsid w:val="007A6963"/>
    <w:rsid w:val="007B2D7D"/>
    <w:rsid w:val="007B4D0D"/>
    <w:rsid w:val="007B57F3"/>
    <w:rsid w:val="007C1B03"/>
    <w:rsid w:val="007C2F65"/>
    <w:rsid w:val="007C798C"/>
    <w:rsid w:val="007D2860"/>
    <w:rsid w:val="007D2AF6"/>
    <w:rsid w:val="007D3D29"/>
    <w:rsid w:val="007D42C8"/>
    <w:rsid w:val="007D49C6"/>
    <w:rsid w:val="007D4AD9"/>
    <w:rsid w:val="007D5073"/>
    <w:rsid w:val="007D6D9B"/>
    <w:rsid w:val="007E2A27"/>
    <w:rsid w:val="007E46BE"/>
    <w:rsid w:val="007E49C2"/>
    <w:rsid w:val="007E5F0C"/>
    <w:rsid w:val="007F08E3"/>
    <w:rsid w:val="007F1524"/>
    <w:rsid w:val="007F3A18"/>
    <w:rsid w:val="007F49EB"/>
    <w:rsid w:val="007F53BF"/>
    <w:rsid w:val="0080193A"/>
    <w:rsid w:val="00802133"/>
    <w:rsid w:val="00804C7F"/>
    <w:rsid w:val="008069C9"/>
    <w:rsid w:val="008069F0"/>
    <w:rsid w:val="00807B41"/>
    <w:rsid w:val="00812DC3"/>
    <w:rsid w:val="00823899"/>
    <w:rsid w:val="00823E96"/>
    <w:rsid w:val="00825021"/>
    <w:rsid w:val="00825B24"/>
    <w:rsid w:val="008272F6"/>
    <w:rsid w:val="008329D6"/>
    <w:rsid w:val="00836E46"/>
    <w:rsid w:val="00837313"/>
    <w:rsid w:val="00840697"/>
    <w:rsid w:val="0084103C"/>
    <w:rsid w:val="008513A5"/>
    <w:rsid w:val="00857919"/>
    <w:rsid w:val="008604B7"/>
    <w:rsid w:val="00861B9E"/>
    <w:rsid w:val="00861DF0"/>
    <w:rsid w:val="00863A24"/>
    <w:rsid w:val="0086464B"/>
    <w:rsid w:val="00865350"/>
    <w:rsid w:val="0087235F"/>
    <w:rsid w:val="00876E61"/>
    <w:rsid w:val="008816A0"/>
    <w:rsid w:val="00883CF2"/>
    <w:rsid w:val="008857F0"/>
    <w:rsid w:val="00887960"/>
    <w:rsid w:val="00891815"/>
    <w:rsid w:val="008918AF"/>
    <w:rsid w:val="00894E11"/>
    <w:rsid w:val="00894ED5"/>
    <w:rsid w:val="00895345"/>
    <w:rsid w:val="008A4763"/>
    <w:rsid w:val="008A6AE0"/>
    <w:rsid w:val="008A79B2"/>
    <w:rsid w:val="008C16D4"/>
    <w:rsid w:val="008C1DC6"/>
    <w:rsid w:val="008C2F98"/>
    <w:rsid w:val="008C37E1"/>
    <w:rsid w:val="008C42F0"/>
    <w:rsid w:val="008C524C"/>
    <w:rsid w:val="008C6068"/>
    <w:rsid w:val="008C75AB"/>
    <w:rsid w:val="008D0E9A"/>
    <w:rsid w:val="008D1982"/>
    <w:rsid w:val="008D4FAA"/>
    <w:rsid w:val="008D540C"/>
    <w:rsid w:val="008D58A7"/>
    <w:rsid w:val="008E1018"/>
    <w:rsid w:val="008E16CA"/>
    <w:rsid w:val="008E4DE3"/>
    <w:rsid w:val="008E68D9"/>
    <w:rsid w:val="008E6A94"/>
    <w:rsid w:val="008F1117"/>
    <w:rsid w:val="008F131B"/>
    <w:rsid w:val="008F4CD5"/>
    <w:rsid w:val="008F62B0"/>
    <w:rsid w:val="009010D1"/>
    <w:rsid w:val="009021BB"/>
    <w:rsid w:val="0090248D"/>
    <w:rsid w:val="0090313C"/>
    <w:rsid w:val="00903F52"/>
    <w:rsid w:val="00904A11"/>
    <w:rsid w:val="00905A53"/>
    <w:rsid w:val="00906037"/>
    <w:rsid w:val="0090717A"/>
    <w:rsid w:val="00911675"/>
    <w:rsid w:val="00912221"/>
    <w:rsid w:val="00912877"/>
    <w:rsid w:val="00912B4A"/>
    <w:rsid w:val="00912F2E"/>
    <w:rsid w:val="00913470"/>
    <w:rsid w:val="009161CF"/>
    <w:rsid w:val="0091683F"/>
    <w:rsid w:val="00917542"/>
    <w:rsid w:val="00917C37"/>
    <w:rsid w:val="0092270A"/>
    <w:rsid w:val="00922EA1"/>
    <w:rsid w:val="00926B78"/>
    <w:rsid w:val="0092730F"/>
    <w:rsid w:val="0093701B"/>
    <w:rsid w:val="00937239"/>
    <w:rsid w:val="009430A5"/>
    <w:rsid w:val="00945295"/>
    <w:rsid w:val="009479E7"/>
    <w:rsid w:val="00953958"/>
    <w:rsid w:val="00956876"/>
    <w:rsid w:val="00956954"/>
    <w:rsid w:val="00961EEC"/>
    <w:rsid w:val="00963EE9"/>
    <w:rsid w:val="009642CE"/>
    <w:rsid w:val="0096473D"/>
    <w:rsid w:val="00964E70"/>
    <w:rsid w:val="009709FE"/>
    <w:rsid w:val="0097182A"/>
    <w:rsid w:val="009718D7"/>
    <w:rsid w:val="009730E3"/>
    <w:rsid w:val="00974E06"/>
    <w:rsid w:val="00975CDC"/>
    <w:rsid w:val="0097684C"/>
    <w:rsid w:val="00977024"/>
    <w:rsid w:val="00981AA3"/>
    <w:rsid w:val="0098335D"/>
    <w:rsid w:val="00985151"/>
    <w:rsid w:val="0098717F"/>
    <w:rsid w:val="009912AE"/>
    <w:rsid w:val="009918F6"/>
    <w:rsid w:val="009921A4"/>
    <w:rsid w:val="009937D5"/>
    <w:rsid w:val="00993B58"/>
    <w:rsid w:val="00994B6B"/>
    <w:rsid w:val="00995D0E"/>
    <w:rsid w:val="009A4CD5"/>
    <w:rsid w:val="009A55B7"/>
    <w:rsid w:val="009A66D6"/>
    <w:rsid w:val="009B0739"/>
    <w:rsid w:val="009B23C7"/>
    <w:rsid w:val="009B3869"/>
    <w:rsid w:val="009B390F"/>
    <w:rsid w:val="009B5BAB"/>
    <w:rsid w:val="009C1244"/>
    <w:rsid w:val="009C167D"/>
    <w:rsid w:val="009C18A8"/>
    <w:rsid w:val="009C1BB9"/>
    <w:rsid w:val="009C6575"/>
    <w:rsid w:val="009C6FB8"/>
    <w:rsid w:val="009D33BE"/>
    <w:rsid w:val="009D754E"/>
    <w:rsid w:val="009E12A9"/>
    <w:rsid w:val="009E1C30"/>
    <w:rsid w:val="009E7A63"/>
    <w:rsid w:val="009F022E"/>
    <w:rsid w:val="009F0743"/>
    <w:rsid w:val="009F5ECE"/>
    <w:rsid w:val="00A031CE"/>
    <w:rsid w:val="00A03364"/>
    <w:rsid w:val="00A06907"/>
    <w:rsid w:val="00A07C38"/>
    <w:rsid w:val="00A10A4D"/>
    <w:rsid w:val="00A11296"/>
    <w:rsid w:val="00A1184C"/>
    <w:rsid w:val="00A11B6C"/>
    <w:rsid w:val="00A121D0"/>
    <w:rsid w:val="00A22F77"/>
    <w:rsid w:val="00A32BEC"/>
    <w:rsid w:val="00A336C9"/>
    <w:rsid w:val="00A36978"/>
    <w:rsid w:val="00A404AB"/>
    <w:rsid w:val="00A40C32"/>
    <w:rsid w:val="00A41930"/>
    <w:rsid w:val="00A419D7"/>
    <w:rsid w:val="00A4499D"/>
    <w:rsid w:val="00A44F4D"/>
    <w:rsid w:val="00A4531F"/>
    <w:rsid w:val="00A464C3"/>
    <w:rsid w:val="00A477C7"/>
    <w:rsid w:val="00A5463B"/>
    <w:rsid w:val="00A60E31"/>
    <w:rsid w:val="00A6108B"/>
    <w:rsid w:val="00A61180"/>
    <w:rsid w:val="00A6226E"/>
    <w:rsid w:val="00A626B6"/>
    <w:rsid w:val="00A64EF8"/>
    <w:rsid w:val="00A67D4D"/>
    <w:rsid w:val="00A703D9"/>
    <w:rsid w:val="00A70857"/>
    <w:rsid w:val="00A715C9"/>
    <w:rsid w:val="00A73F0E"/>
    <w:rsid w:val="00A75E96"/>
    <w:rsid w:val="00A76B0E"/>
    <w:rsid w:val="00A77BCB"/>
    <w:rsid w:val="00A77EDC"/>
    <w:rsid w:val="00A8079C"/>
    <w:rsid w:val="00A81A40"/>
    <w:rsid w:val="00A8422C"/>
    <w:rsid w:val="00A901B3"/>
    <w:rsid w:val="00A91100"/>
    <w:rsid w:val="00A91F9A"/>
    <w:rsid w:val="00A96C59"/>
    <w:rsid w:val="00AA37E1"/>
    <w:rsid w:val="00AA39B0"/>
    <w:rsid w:val="00AA5D54"/>
    <w:rsid w:val="00AA7997"/>
    <w:rsid w:val="00AA7E67"/>
    <w:rsid w:val="00AB032A"/>
    <w:rsid w:val="00AB11FE"/>
    <w:rsid w:val="00AB3F3F"/>
    <w:rsid w:val="00AB63A3"/>
    <w:rsid w:val="00AB6D33"/>
    <w:rsid w:val="00AC2E4E"/>
    <w:rsid w:val="00AC4E45"/>
    <w:rsid w:val="00AC60FD"/>
    <w:rsid w:val="00AC629E"/>
    <w:rsid w:val="00AD02B2"/>
    <w:rsid w:val="00AD02BB"/>
    <w:rsid w:val="00AD18E7"/>
    <w:rsid w:val="00AD1FB8"/>
    <w:rsid w:val="00AD2173"/>
    <w:rsid w:val="00AD2585"/>
    <w:rsid w:val="00AD5257"/>
    <w:rsid w:val="00AD6699"/>
    <w:rsid w:val="00AE288E"/>
    <w:rsid w:val="00AE496A"/>
    <w:rsid w:val="00AE6480"/>
    <w:rsid w:val="00AE6921"/>
    <w:rsid w:val="00AF66CB"/>
    <w:rsid w:val="00B009A5"/>
    <w:rsid w:val="00B01141"/>
    <w:rsid w:val="00B01D2E"/>
    <w:rsid w:val="00B02FBC"/>
    <w:rsid w:val="00B07B1E"/>
    <w:rsid w:val="00B10A9F"/>
    <w:rsid w:val="00B1228A"/>
    <w:rsid w:val="00B12CC8"/>
    <w:rsid w:val="00B13078"/>
    <w:rsid w:val="00B13541"/>
    <w:rsid w:val="00B17256"/>
    <w:rsid w:val="00B174CE"/>
    <w:rsid w:val="00B175DD"/>
    <w:rsid w:val="00B17A1F"/>
    <w:rsid w:val="00B218C1"/>
    <w:rsid w:val="00B248B0"/>
    <w:rsid w:val="00B24949"/>
    <w:rsid w:val="00B24DA4"/>
    <w:rsid w:val="00B257C6"/>
    <w:rsid w:val="00B25A89"/>
    <w:rsid w:val="00B30A1F"/>
    <w:rsid w:val="00B36043"/>
    <w:rsid w:val="00B36B64"/>
    <w:rsid w:val="00B36D4B"/>
    <w:rsid w:val="00B4024F"/>
    <w:rsid w:val="00B40593"/>
    <w:rsid w:val="00B42CA1"/>
    <w:rsid w:val="00B454CE"/>
    <w:rsid w:val="00B4796E"/>
    <w:rsid w:val="00B5344F"/>
    <w:rsid w:val="00B537CD"/>
    <w:rsid w:val="00B5568E"/>
    <w:rsid w:val="00B56396"/>
    <w:rsid w:val="00B568C0"/>
    <w:rsid w:val="00B57F8D"/>
    <w:rsid w:val="00B60D4E"/>
    <w:rsid w:val="00B61533"/>
    <w:rsid w:val="00B634A0"/>
    <w:rsid w:val="00B6354B"/>
    <w:rsid w:val="00B647AA"/>
    <w:rsid w:val="00B67B56"/>
    <w:rsid w:val="00B729B2"/>
    <w:rsid w:val="00B72F32"/>
    <w:rsid w:val="00B7511F"/>
    <w:rsid w:val="00B777BB"/>
    <w:rsid w:val="00B77C6A"/>
    <w:rsid w:val="00B80459"/>
    <w:rsid w:val="00B80B44"/>
    <w:rsid w:val="00B826E3"/>
    <w:rsid w:val="00B84DAA"/>
    <w:rsid w:val="00B84EA9"/>
    <w:rsid w:val="00B85CA0"/>
    <w:rsid w:val="00B86EE7"/>
    <w:rsid w:val="00B87C18"/>
    <w:rsid w:val="00B9219D"/>
    <w:rsid w:val="00B92B0E"/>
    <w:rsid w:val="00B94198"/>
    <w:rsid w:val="00B94F8F"/>
    <w:rsid w:val="00B95344"/>
    <w:rsid w:val="00B95664"/>
    <w:rsid w:val="00BA1E73"/>
    <w:rsid w:val="00BA1E77"/>
    <w:rsid w:val="00BA52AB"/>
    <w:rsid w:val="00BA6CFE"/>
    <w:rsid w:val="00BA78A1"/>
    <w:rsid w:val="00BB0565"/>
    <w:rsid w:val="00BB0F18"/>
    <w:rsid w:val="00BB319B"/>
    <w:rsid w:val="00BB7630"/>
    <w:rsid w:val="00BC00D4"/>
    <w:rsid w:val="00BC0808"/>
    <w:rsid w:val="00BC0850"/>
    <w:rsid w:val="00BC3582"/>
    <w:rsid w:val="00BC40A7"/>
    <w:rsid w:val="00BC444D"/>
    <w:rsid w:val="00BC624B"/>
    <w:rsid w:val="00BD18FF"/>
    <w:rsid w:val="00BD31FC"/>
    <w:rsid w:val="00BD38ED"/>
    <w:rsid w:val="00BD59E7"/>
    <w:rsid w:val="00BD5BC4"/>
    <w:rsid w:val="00BD63C4"/>
    <w:rsid w:val="00BE1846"/>
    <w:rsid w:val="00BE31AC"/>
    <w:rsid w:val="00BE394A"/>
    <w:rsid w:val="00BE430E"/>
    <w:rsid w:val="00BE71C8"/>
    <w:rsid w:val="00BE7DE1"/>
    <w:rsid w:val="00BF0274"/>
    <w:rsid w:val="00BF0AC9"/>
    <w:rsid w:val="00BF11F2"/>
    <w:rsid w:val="00BF1C79"/>
    <w:rsid w:val="00BF2753"/>
    <w:rsid w:val="00BF7EB5"/>
    <w:rsid w:val="00C013E6"/>
    <w:rsid w:val="00C017BF"/>
    <w:rsid w:val="00C01E89"/>
    <w:rsid w:val="00C01F68"/>
    <w:rsid w:val="00C05B7B"/>
    <w:rsid w:val="00C1142D"/>
    <w:rsid w:val="00C12B78"/>
    <w:rsid w:val="00C133D8"/>
    <w:rsid w:val="00C14BC9"/>
    <w:rsid w:val="00C14D4B"/>
    <w:rsid w:val="00C16DD4"/>
    <w:rsid w:val="00C20AA8"/>
    <w:rsid w:val="00C20B53"/>
    <w:rsid w:val="00C26042"/>
    <w:rsid w:val="00C26EC8"/>
    <w:rsid w:val="00C3290B"/>
    <w:rsid w:val="00C335F1"/>
    <w:rsid w:val="00C368D9"/>
    <w:rsid w:val="00C436F8"/>
    <w:rsid w:val="00C43CD9"/>
    <w:rsid w:val="00C45935"/>
    <w:rsid w:val="00C47329"/>
    <w:rsid w:val="00C50460"/>
    <w:rsid w:val="00C50A89"/>
    <w:rsid w:val="00C5117A"/>
    <w:rsid w:val="00C52636"/>
    <w:rsid w:val="00C5487A"/>
    <w:rsid w:val="00C54C69"/>
    <w:rsid w:val="00C55975"/>
    <w:rsid w:val="00C56EDE"/>
    <w:rsid w:val="00C578CC"/>
    <w:rsid w:val="00C6096A"/>
    <w:rsid w:val="00C61192"/>
    <w:rsid w:val="00C61EED"/>
    <w:rsid w:val="00C62740"/>
    <w:rsid w:val="00C63524"/>
    <w:rsid w:val="00C73C17"/>
    <w:rsid w:val="00C73DE3"/>
    <w:rsid w:val="00C741A1"/>
    <w:rsid w:val="00C75ACC"/>
    <w:rsid w:val="00C761FE"/>
    <w:rsid w:val="00C76D5B"/>
    <w:rsid w:val="00C77DB7"/>
    <w:rsid w:val="00C80B16"/>
    <w:rsid w:val="00C812C3"/>
    <w:rsid w:val="00C82A88"/>
    <w:rsid w:val="00C83602"/>
    <w:rsid w:val="00C84DA0"/>
    <w:rsid w:val="00C87E02"/>
    <w:rsid w:val="00C9299B"/>
    <w:rsid w:val="00C93DBD"/>
    <w:rsid w:val="00C94BE1"/>
    <w:rsid w:val="00C95417"/>
    <w:rsid w:val="00C9597F"/>
    <w:rsid w:val="00C97E19"/>
    <w:rsid w:val="00C97F97"/>
    <w:rsid w:val="00CA142F"/>
    <w:rsid w:val="00CA2FA8"/>
    <w:rsid w:val="00CA3C0B"/>
    <w:rsid w:val="00CA51F8"/>
    <w:rsid w:val="00CA57B6"/>
    <w:rsid w:val="00CA7C74"/>
    <w:rsid w:val="00CB4151"/>
    <w:rsid w:val="00CC5097"/>
    <w:rsid w:val="00CC5E04"/>
    <w:rsid w:val="00CC6029"/>
    <w:rsid w:val="00CC6523"/>
    <w:rsid w:val="00CD0627"/>
    <w:rsid w:val="00CD7FA6"/>
    <w:rsid w:val="00CE162F"/>
    <w:rsid w:val="00CE306C"/>
    <w:rsid w:val="00CE6AC4"/>
    <w:rsid w:val="00CF0E40"/>
    <w:rsid w:val="00CF3884"/>
    <w:rsid w:val="00CF54A4"/>
    <w:rsid w:val="00CF5AF9"/>
    <w:rsid w:val="00CF699A"/>
    <w:rsid w:val="00CF7508"/>
    <w:rsid w:val="00D010AF"/>
    <w:rsid w:val="00D01166"/>
    <w:rsid w:val="00D033F7"/>
    <w:rsid w:val="00D03C77"/>
    <w:rsid w:val="00D04379"/>
    <w:rsid w:val="00D13A9B"/>
    <w:rsid w:val="00D15C2E"/>
    <w:rsid w:val="00D20C25"/>
    <w:rsid w:val="00D24F49"/>
    <w:rsid w:val="00D253A5"/>
    <w:rsid w:val="00D33B4E"/>
    <w:rsid w:val="00D33E1B"/>
    <w:rsid w:val="00D35F8B"/>
    <w:rsid w:val="00D35F97"/>
    <w:rsid w:val="00D37F3D"/>
    <w:rsid w:val="00D4110A"/>
    <w:rsid w:val="00D44943"/>
    <w:rsid w:val="00D47534"/>
    <w:rsid w:val="00D50649"/>
    <w:rsid w:val="00D51461"/>
    <w:rsid w:val="00D52682"/>
    <w:rsid w:val="00D55E28"/>
    <w:rsid w:val="00D55E2B"/>
    <w:rsid w:val="00D56929"/>
    <w:rsid w:val="00D61057"/>
    <w:rsid w:val="00D624EA"/>
    <w:rsid w:val="00D64216"/>
    <w:rsid w:val="00D6535C"/>
    <w:rsid w:val="00D7019E"/>
    <w:rsid w:val="00D7288F"/>
    <w:rsid w:val="00D73089"/>
    <w:rsid w:val="00D749D2"/>
    <w:rsid w:val="00D8108B"/>
    <w:rsid w:val="00D817C6"/>
    <w:rsid w:val="00D82646"/>
    <w:rsid w:val="00D859BB"/>
    <w:rsid w:val="00D86789"/>
    <w:rsid w:val="00D86848"/>
    <w:rsid w:val="00D86F2E"/>
    <w:rsid w:val="00D878C7"/>
    <w:rsid w:val="00D90D1B"/>
    <w:rsid w:val="00D90FB7"/>
    <w:rsid w:val="00D91368"/>
    <w:rsid w:val="00D91691"/>
    <w:rsid w:val="00D944CA"/>
    <w:rsid w:val="00D948A7"/>
    <w:rsid w:val="00DA0431"/>
    <w:rsid w:val="00DA4870"/>
    <w:rsid w:val="00DA65A4"/>
    <w:rsid w:val="00DB2A4B"/>
    <w:rsid w:val="00DB3226"/>
    <w:rsid w:val="00DB3E06"/>
    <w:rsid w:val="00DB5A8B"/>
    <w:rsid w:val="00DB6186"/>
    <w:rsid w:val="00DB6297"/>
    <w:rsid w:val="00DB66D1"/>
    <w:rsid w:val="00DC23A1"/>
    <w:rsid w:val="00DC42A4"/>
    <w:rsid w:val="00DC4422"/>
    <w:rsid w:val="00DC58E5"/>
    <w:rsid w:val="00DC64AE"/>
    <w:rsid w:val="00DC66EA"/>
    <w:rsid w:val="00DC6BB5"/>
    <w:rsid w:val="00DD6BCA"/>
    <w:rsid w:val="00DD6FA1"/>
    <w:rsid w:val="00DD7B18"/>
    <w:rsid w:val="00DD7B64"/>
    <w:rsid w:val="00DE2783"/>
    <w:rsid w:val="00DE75E5"/>
    <w:rsid w:val="00DE7899"/>
    <w:rsid w:val="00DF29B7"/>
    <w:rsid w:val="00DF40B6"/>
    <w:rsid w:val="00DF6433"/>
    <w:rsid w:val="00DF7BA2"/>
    <w:rsid w:val="00E0147A"/>
    <w:rsid w:val="00E01A8E"/>
    <w:rsid w:val="00E107EF"/>
    <w:rsid w:val="00E129B0"/>
    <w:rsid w:val="00E13864"/>
    <w:rsid w:val="00E20461"/>
    <w:rsid w:val="00E22774"/>
    <w:rsid w:val="00E22FB6"/>
    <w:rsid w:val="00E26903"/>
    <w:rsid w:val="00E26A39"/>
    <w:rsid w:val="00E26B1E"/>
    <w:rsid w:val="00E33DC6"/>
    <w:rsid w:val="00E416A0"/>
    <w:rsid w:val="00E437D1"/>
    <w:rsid w:val="00E451F3"/>
    <w:rsid w:val="00E462F6"/>
    <w:rsid w:val="00E46972"/>
    <w:rsid w:val="00E47DC1"/>
    <w:rsid w:val="00E47F43"/>
    <w:rsid w:val="00E50C13"/>
    <w:rsid w:val="00E54054"/>
    <w:rsid w:val="00E546AD"/>
    <w:rsid w:val="00E55A9E"/>
    <w:rsid w:val="00E6119C"/>
    <w:rsid w:val="00E61257"/>
    <w:rsid w:val="00E617EA"/>
    <w:rsid w:val="00E62ABD"/>
    <w:rsid w:val="00E65D05"/>
    <w:rsid w:val="00E72318"/>
    <w:rsid w:val="00E774A9"/>
    <w:rsid w:val="00E815AC"/>
    <w:rsid w:val="00E8354E"/>
    <w:rsid w:val="00E8634C"/>
    <w:rsid w:val="00E87F04"/>
    <w:rsid w:val="00E92287"/>
    <w:rsid w:val="00E938A9"/>
    <w:rsid w:val="00E95D01"/>
    <w:rsid w:val="00E96119"/>
    <w:rsid w:val="00E96626"/>
    <w:rsid w:val="00E97CC8"/>
    <w:rsid w:val="00EA0E1D"/>
    <w:rsid w:val="00EA1A9D"/>
    <w:rsid w:val="00EA222A"/>
    <w:rsid w:val="00EA35F6"/>
    <w:rsid w:val="00EA57A7"/>
    <w:rsid w:val="00EA7638"/>
    <w:rsid w:val="00EB00C9"/>
    <w:rsid w:val="00EB0513"/>
    <w:rsid w:val="00EB2F5B"/>
    <w:rsid w:val="00EB3F43"/>
    <w:rsid w:val="00EB4818"/>
    <w:rsid w:val="00EC348A"/>
    <w:rsid w:val="00EC34B7"/>
    <w:rsid w:val="00EC353E"/>
    <w:rsid w:val="00EC4E81"/>
    <w:rsid w:val="00EC63A0"/>
    <w:rsid w:val="00EC6E9B"/>
    <w:rsid w:val="00ED11A0"/>
    <w:rsid w:val="00ED2F72"/>
    <w:rsid w:val="00ED5874"/>
    <w:rsid w:val="00ED6696"/>
    <w:rsid w:val="00EE1F9C"/>
    <w:rsid w:val="00EE3779"/>
    <w:rsid w:val="00EE38BD"/>
    <w:rsid w:val="00EE47B4"/>
    <w:rsid w:val="00EE5F76"/>
    <w:rsid w:val="00EE675F"/>
    <w:rsid w:val="00EE7616"/>
    <w:rsid w:val="00EE78C5"/>
    <w:rsid w:val="00EF2371"/>
    <w:rsid w:val="00EF2AA5"/>
    <w:rsid w:val="00EF3C45"/>
    <w:rsid w:val="00EF428C"/>
    <w:rsid w:val="00EF73B0"/>
    <w:rsid w:val="00F00FE1"/>
    <w:rsid w:val="00F02F13"/>
    <w:rsid w:val="00F03E8D"/>
    <w:rsid w:val="00F10249"/>
    <w:rsid w:val="00F13659"/>
    <w:rsid w:val="00F13D35"/>
    <w:rsid w:val="00F16D3B"/>
    <w:rsid w:val="00F21DDC"/>
    <w:rsid w:val="00F231C6"/>
    <w:rsid w:val="00F26736"/>
    <w:rsid w:val="00F332D5"/>
    <w:rsid w:val="00F34858"/>
    <w:rsid w:val="00F35366"/>
    <w:rsid w:val="00F359D1"/>
    <w:rsid w:val="00F404EA"/>
    <w:rsid w:val="00F40ED1"/>
    <w:rsid w:val="00F41072"/>
    <w:rsid w:val="00F4290F"/>
    <w:rsid w:val="00F46EBB"/>
    <w:rsid w:val="00F47BEE"/>
    <w:rsid w:val="00F50F13"/>
    <w:rsid w:val="00F53C15"/>
    <w:rsid w:val="00F5435E"/>
    <w:rsid w:val="00F54772"/>
    <w:rsid w:val="00F559E0"/>
    <w:rsid w:val="00F5680F"/>
    <w:rsid w:val="00F56FC9"/>
    <w:rsid w:val="00F612F5"/>
    <w:rsid w:val="00F64842"/>
    <w:rsid w:val="00F668F2"/>
    <w:rsid w:val="00F67DC0"/>
    <w:rsid w:val="00F706C3"/>
    <w:rsid w:val="00F7186F"/>
    <w:rsid w:val="00F7311C"/>
    <w:rsid w:val="00F77418"/>
    <w:rsid w:val="00F852B2"/>
    <w:rsid w:val="00F85624"/>
    <w:rsid w:val="00F85A88"/>
    <w:rsid w:val="00F85F7D"/>
    <w:rsid w:val="00F86F30"/>
    <w:rsid w:val="00F91500"/>
    <w:rsid w:val="00F9275A"/>
    <w:rsid w:val="00F93D56"/>
    <w:rsid w:val="00FA0CE3"/>
    <w:rsid w:val="00FA231B"/>
    <w:rsid w:val="00FB046C"/>
    <w:rsid w:val="00FB05DA"/>
    <w:rsid w:val="00FB337F"/>
    <w:rsid w:val="00FB37EB"/>
    <w:rsid w:val="00FB516A"/>
    <w:rsid w:val="00FB5A93"/>
    <w:rsid w:val="00FC15A3"/>
    <w:rsid w:val="00FC51EA"/>
    <w:rsid w:val="00FC5242"/>
    <w:rsid w:val="00FC586D"/>
    <w:rsid w:val="00FC6E41"/>
    <w:rsid w:val="00FD2D7D"/>
    <w:rsid w:val="00FD5FC5"/>
    <w:rsid w:val="00FD7C67"/>
    <w:rsid w:val="00FE3970"/>
    <w:rsid w:val="00FF18FE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7A68"/>
  <w15:docId w15:val="{12A4F660-5CBF-47FE-9E08-E3465F88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33"/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D4B"/>
    <w:pPr>
      <w:spacing w:before="48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D4B"/>
    <w:pPr>
      <w:spacing w:before="2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6D4B"/>
    <w:pPr>
      <w:spacing w:before="20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D4B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D4B"/>
    <w:pPr>
      <w:spacing w:before="20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D4B"/>
    <w:pPr>
      <w:spacing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D4B"/>
    <w:pPr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D4B"/>
    <w:pPr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D4B"/>
    <w:pPr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D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6D4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6D4B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D4B"/>
    <w:rPr>
      <w:rFonts w:ascii="Times New Roman" w:eastAsia="Times New Roman" w:hAnsi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D4B"/>
    <w:rPr>
      <w:rFonts w:ascii="Times New Roman" w:eastAsia="Times New Roman" w:hAnsi="Times New Roman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D4B"/>
    <w:rPr>
      <w:rFonts w:ascii="Times New Roman" w:eastAsia="Times New Roman" w:hAnsi="Times New Roman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D4B"/>
    <w:rPr>
      <w:rFonts w:ascii="Times New Roman" w:eastAsia="Times New Roman" w:hAnsi="Times New Roman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D4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D4B"/>
    <w:rPr>
      <w:rFonts w:ascii="Times New Roman" w:eastAsia="Times New Roman" w:hAnsi="Times New Roman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D4B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D4B"/>
    <w:rPr>
      <w:rFonts w:ascii="Times New Roman" w:eastAsia="Times New Roman" w:hAnsi="Times New Roman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D4B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6D4B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36D4B"/>
    <w:rPr>
      <w:b/>
      <w:bCs/>
    </w:rPr>
  </w:style>
  <w:style w:type="character" w:styleId="Emphasis">
    <w:name w:val="Emphasis"/>
    <w:uiPriority w:val="20"/>
    <w:qFormat/>
    <w:rsid w:val="00B36D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36D4B"/>
  </w:style>
  <w:style w:type="paragraph" w:styleId="ListParagraph">
    <w:name w:val="List Paragraph"/>
    <w:basedOn w:val="Normal"/>
    <w:uiPriority w:val="34"/>
    <w:qFormat/>
    <w:rsid w:val="00B36D4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D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6D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D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D4B"/>
    <w:rPr>
      <w:b/>
      <w:bCs/>
      <w:i/>
      <w:iCs/>
    </w:rPr>
  </w:style>
  <w:style w:type="character" w:styleId="SubtleEmphasis">
    <w:name w:val="Subtle Emphasis"/>
    <w:uiPriority w:val="19"/>
    <w:qFormat/>
    <w:rsid w:val="00B36D4B"/>
    <w:rPr>
      <w:i/>
      <w:iCs/>
    </w:rPr>
  </w:style>
  <w:style w:type="character" w:styleId="IntenseEmphasis">
    <w:name w:val="Intense Emphasis"/>
    <w:uiPriority w:val="21"/>
    <w:qFormat/>
    <w:rsid w:val="00B36D4B"/>
    <w:rPr>
      <w:b/>
      <w:bCs/>
    </w:rPr>
  </w:style>
  <w:style w:type="character" w:styleId="SubtleReference">
    <w:name w:val="Subtle Reference"/>
    <w:uiPriority w:val="31"/>
    <w:qFormat/>
    <w:rsid w:val="00B36D4B"/>
    <w:rPr>
      <w:smallCaps/>
    </w:rPr>
  </w:style>
  <w:style w:type="character" w:styleId="IntenseReference">
    <w:name w:val="Intense Reference"/>
    <w:uiPriority w:val="32"/>
    <w:qFormat/>
    <w:rsid w:val="00B36D4B"/>
    <w:rPr>
      <w:smallCaps/>
      <w:spacing w:val="5"/>
      <w:u w:val="single"/>
    </w:rPr>
  </w:style>
  <w:style w:type="character" w:styleId="BookTitle">
    <w:name w:val="Book Title"/>
    <w:uiPriority w:val="33"/>
    <w:qFormat/>
    <w:rsid w:val="00B36D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D4B"/>
    <w:pPr>
      <w:outlineLvl w:val="9"/>
    </w:pPr>
  </w:style>
  <w:style w:type="numbering" w:customStyle="1" w:styleId="Style1">
    <w:name w:val="Style1"/>
    <w:uiPriority w:val="99"/>
    <w:rsid w:val="005B22D3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5D0E54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5D0E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A8"/>
    <w:rPr>
      <w:rFonts w:ascii="Segoe U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F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433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F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433"/>
    <w:rPr>
      <w:sz w:val="22"/>
      <w:szCs w:val="22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29C8"/>
    <w:rPr>
      <w:color w:val="0000CC"/>
      <w:u w:val="single"/>
    </w:rPr>
  </w:style>
  <w:style w:type="character" w:customStyle="1" w:styleId="object">
    <w:name w:val="object"/>
    <w:basedOn w:val="DefaultParagraphFont"/>
    <w:rsid w:val="007D5073"/>
  </w:style>
  <w:style w:type="paragraph" w:styleId="Revision">
    <w:name w:val="Revision"/>
    <w:hidden/>
    <w:uiPriority w:val="99"/>
    <w:semiHidden/>
    <w:rsid w:val="00FC5242"/>
    <w:rPr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26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7A7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A7"/>
    <w:rPr>
      <w:b/>
      <w:bCs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49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15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4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6916">
                      <w:marLeft w:val="2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sred.msstate.edu/files/Aug-2024-meeting/2-State-Updates/2-GA-ASRED-State-Report-Aug-2024.pdf" TargetMode="External"/><Relationship Id="rId18" Type="http://schemas.openxmlformats.org/officeDocument/2006/relationships/hyperlink" Target="http://asred.msstate.edu/files/Aug-2024-meeting/2-State-Updates/2-OK-ASRED-State-Report-Aug-2024.pdf" TargetMode="External"/><Relationship Id="rId26" Type="http://schemas.openxmlformats.org/officeDocument/2006/relationships/hyperlink" Target="http://asred.msstate.edu/files/Aug-2024-meeting/SERA-Review-Team-Rec-Aug-20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asred.msstate.edu/files/Aug-2024-meeting/2-State-Updates/2-VA-ASRED-State-Report-Aug-202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red.msstate.edu/files/Aug-2024-meeting/2-State-Updates/2-FL-ASRED-State-Report-Aug-2024.pdf" TargetMode="External"/><Relationship Id="rId17" Type="http://schemas.openxmlformats.org/officeDocument/2006/relationships/hyperlink" Target="http://asred.msstate.edu/files/Aug-2024-meeting/2-State-Updates/2-NC-State-ASRED-State-Report-Aug-2024.pdf" TargetMode="External"/><Relationship Id="rId25" Type="http://schemas.openxmlformats.org/officeDocument/2006/relationships/hyperlink" Target="https://www.ncat.edu/employee-bio.php?directoryID=795141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sred.msstate.edu/files/Aug-2024-meeting/2-State-Updates/2-MS-ASRED-State-Report-Aug-2024.pdf" TargetMode="External"/><Relationship Id="rId20" Type="http://schemas.openxmlformats.org/officeDocument/2006/relationships/hyperlink" Target="http://asred.msstate.edu/files/Aug-2024-meeting/2-State-Updates/2-TN-ASRED-State-Report-Aug-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red.msstate.edu/files/Aug-2024-meeting/2-State-Updates/2-AR-ASRED-State-Report-Aug-2024.pdf" TargetMode="External"/><Relationship Id="rId24" Type="http://schemas.openxmlformats.org/officeDocument/2006/relationships/hyperlink" Target="http://asred.msstate.edu/directors/hos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red.msstate.edu/files/Aug-2024-meeting/2-State-Updates/2-LA-ASRED-State-Report-Aug-2024.pdf" TargetMode="External"/><Relationship Id="rId23" Type="http://schemas.openxmlformats.org/officeDocument/2006/relationships/hyperlink" Target="https://dunn.extension.wisc.edu/files/2018/04/4-H-Study-of-Positive-Youth-Development-Full-Report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sred.msstate.edu/files/Aug-2024-meeting/1b-ASRED-Positions-to-be-Filled-Aug-2024.pdf" TargetMode="External"/><Relationship Id="rId19" Type="http://schemas.openxmlformats.org/officeDocument/2006/relationships/hyperlink" Target="http://asred.msstate.edu/files/Aug-2024-meeting/2-State-Updates/2-SC-ASRED-State-Report-Aug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red.msstate.edu/files/Aug-2024-meeting/1a-ASRED-Agenda-March-25-28-2024-Final.pdf" TargetMode="External"/><Relationship Id="rId14" Type="http://schemas.openxmlformats.org/officeDocument/2006/relationships/hyperlink" Target="http://asred.msstate.edu/files/Aug-2024-meeting/2-State-Updates/2-KY-ASRED-State-Report-Aug-2024.pdf" TargetMode="External"/><Relationship Id="rId22" Type="http://schemas.openxmlformats.org/officeDocument/2006/relationships/hyperlink" Target="http://asred.msstate.edu/files/Aug-2024-meeting/2-State-Updates/2-2024-ASRED-State-Reports-Combined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204A-C70F-4158-A8D2-1A013564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9663</CharactersWithSpaces>
  <SharedDoc>false</SharedDoc>
  <HLinks>
    <vt:vector size="108" baseType="variant"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http://asred.msstate.edu/files/Aug-2024-meeting/SERA-Review-Team-Rec-Aug-2024.pdf</vt:lpwstr>
      </vt:variant>
      <vt:variant>
        <vt:lpwstr/>
      </vt:variant>
      <vt:variant>
        <vt:i4>3276860</vt:i4>
      </vt:variant>
      <vt:variant>
        <vt:i4>48</vt:i4>
      </vt:variant>
      <vt:variant>
        <vt:i4>0</vt:i4>
      </vt:variant>
      <vt:variant>
        <vt:i4>5</vt:i4>
      </vt:variant>
      <vt:variant>
        <vt:lpwstr>https://www.ncat.edu/employee-bio.php?directoryID=795141781</vt:lpwstr>
      </vt:variant>
      <vt:variant>
        <vt:lpwstr/>
      </vt:variant>
      <vt:variant>
        <vt:i4>5374019</vt:i4>
      </vt:variant>
      <vt:variant>
        <vt:i4>45</vt:i4>
      </vt:variant>
      <vt:variant>
        <vt:i4>0</vt:i4>
      </vt:variant>
      <vt:variant>
        <vt:i4>5</vt:i4>
      </vt:variant>
      <vt:variant>
        <vt:lpwstr>http://asred.msstate.edu/directors/hosts.html</vt:lpwstr>
      </vt:variant>
      <vt:variant>
        <vt:lpwstr/>
      </vt:variant>
      <vt:variant>
        <vt:i4>262153</vt:i4>
      </vt:variant>
      <vt:variant>
        <vt:i4>42</vt:i4>
      </vt:variant>
      <vt:variant>
        <vt:i4>0</vt:i4>
      </vt:variant>
      <vt:variant>
        <vt:i4>5</vt:i4>
      </vt:variant>
      <vt:variant>
        <vt:lpwstr>https://dunn.extension.wisc.edu/files/2018/04/4-H-Study-of-Positive-Youth-Development-Full-Report.pdf</vt:lpwstr>
      </vt:variant>
      <vt:variant>
        <vt:lpwstr/>
      </vt:variant>
      <vt:variant>
        <vt:i4>2949153</vt:i4>
      </vt:variant>
      <vt:variant>
        <vt:i4>39</vt:i4>
      </vt:variant>
      <vt:variant>
        <vt:i4>0</vt:i4>
      </vt:variant>
      <vt:variant>
        <vt:i4>5</vt:i4>
      </vt:variant>
      <vt:variant>
        <vt:lpwstr>http://asred.msstate.edu/files/Aug-2024-meeting/2-State-Reports/2-2024-ASRED-State-Reports-Combined</vt:lpwstr>
      </vt:variant>
      <vt:variant>
        <vt:lpwstr/>
      </vt:variant>
      <vt:variant>
        <vt:i4>6160469</vt:i4>
      </vt:variant>
      <vt:variant>
        <vt:i4>36</vt:i4>
      </vt:variant>
      <vt:variant>
        <vt:i4>0</vt:i4>
      </vt:variant>
      <vt:variant>
        <vt:i4>5</vt:i4>
      </vt:variant>
      <vt:variant>
        <vt:lpwstr>http://asred.msstate.edu/files/Aug-2024-meeting/2-State-Reports/2-VA-ASRED-State-Report-Aug-2024.pdf</vt:lpwstr>
      </vt:variant>
      <vt:variant>
        <vt:lpwstr/>
      </vt:variant>
      <vt:variant>
        <vt:i4>5308503</vt:i4>
      </vt:variant>
      <vt:variant>
        <vt:i4>33</vt:i4>
      </vt:variant>
      <vt:variant>
        <vt:i4>0</vt:i4>
      </vt:variant>
      <vt:variant>
        <vt:i4>5</vt:i4>
      </vt:variant>
      <vt:variant>
        <vt:lpwstr>http://asred.msstate.edu/files/Aug-2024-meeting/2-State-Reports/2-TN-ASRED-State-Report-Aug-2024.pdf</vt:lpwstr>
      </vt:variant>
      <vt:variant>
        <vt:lpwstr/>
      </vt:variant>
      <vt:variant>
        <vt:i4>6029392</vt:i4>
      </vt:variant>
      <vt:variant>
        <vt:i4>30</vt:i4>
      </vt:variant>
      <vt:variant>
        <vt:i4>0</vt:i4>
      </vt:variant>
      <vt:variant>
        <vt:i4>5</vt:i4>
      </vt:variant>
      <vt:variant>
        <vt:lpwstr>http://asred.msstate.edu/files/Aug-2024-meeting/2-State-Reports/2-SC-ASRED-State-Report-Aug-2024.pdf</vt:lpwstr>
      </vt:variant>
      <vt:variant>
        <vt:lpwstr/>
      </vt:variant>
      <vt:variant>
        <vt:i4>5505100</vt:i4>
      </vt:variant>
      <vt:variant>
        <vt:i4>27</vt:i4>
      </vt:variant>
      <vt:variant>
        <vt:i4>0</vt:i4>
      </vt:variant>
      <vt:variant>
        <vt:i4>5</vt:i4>
      </vt:variant>
      <vt:variant>
        <vt:lpwstr>http://asred.msstate.edu/files/Aug-2024-meeting/2-State-Reports/2-OK-ASRED-State-Report-Aug-2024.pdf</vt:lpwstr>
      </vt:variant>
      <vt:variant>
        <vt:lpwstr/>
      </vt:variant>
      <vt:variant>
        <vt:i4>6029389</vt:i4>
      </vt:variant>
      <vt:variant>
        <vt:i4>24</vt:i4>
      </vt:variant>
      <vt:variant>
        <vt:i4>0</vt:i4>
      </vt:variant>
      <vt:variant>
        <vt:i4>5</vt:i4>
      </vt:variant>
      <vt:variant>
        <vt:lpwstr>http://asred.msstate.edu/files/Aug-2024-meeting/2-State-Reports/2-NC-ASRED-State-Report-Aug-2024.pdf</vt:lpwstr>
      </vt:variant>
      <vt:variant>
        <vt:lpwstr/>
      </vt:variant>
      <vt:variant>
        <vt:i4>4980814</vt:i4>
      </vt:variant>
      <vt:variant>
        <vt:i4>21</vt:i4>
      </vt:variant>
      <vt:variant>
        <vt:i4>0</vt:i4>
      </vt:variant>
      <vt:variant>
        <vt:i4>5</vt:i4>
      </vt:variant>
      <vt:variant>
        <vt:lpwstr>http://asred.msstate.edu/files/Aug-2024-meeting/2-State-Reports/2-MS-ASRED-State-Report-Aug-2024.pdf</vt:lpwstr>
      </vt:variant>
      <vt:variant>
        <vt:lpwstr/>
      </vt:variant>
      <vt:variant>
        <vt:i4>6160463</vt:i4>
      </vt:variant>
      <vt:variant>
        <vt:i4>18</vt:i4>
      </vt:variant>
      <vt:variant>
        <vt:i4>0</vt:i4>
      </vt:variant>
      <vt:variant>
        <vt:i4>5</vt:i4>
      </vt:variant>
      <vt:variant>
        <vt:lpwstr>http://asred.msstate.edu/files/Aug-2024-meeting/2-State-Reports/2-LA-ASRED-State-Report-Aug-2024.pdf</vt:lpwstr>
      </vt:variant>
      <vt:variant>
        <vt:lpwstr/>
      </vt:variant>
      <vt:variant>
        <vt:i4>4587592</vt:i4>
      </vt:variant>
      <vt:variant>
        <vt:i4>15</vt:i4>
      </vt:variant>
      <vt:variant>
        <vt:i4>0</vt:i4>
      </vt:variant>
      <vt:variant>
        <vt:i4>5</vt:i4>
      </vt:variant>
      <vt:variant>
        <vt:lpwstr>http://asred.msstate.edu/files/Aug-2024-meeting/2-State-Reports/2-KY-ASRED-State-Report-Aug-2024.pdf</vt:lpwstr>
      </vt:variant>
      <vt:variant>
        <vt:lpwstr/>
      </vt:variant>
      <vt:variant>
        <vt:i4>5439557</vt:i4>
      </vt:variant>
      <vt:variant>
        <vt:i4>12</vt:i4>
      </vt:variant>
      <vt:variant>
        <vt:i4>0</vt:i4>
      </vt:variant>
      <vt:variant>
        <vt:i4>5</vt:i4>
      </vt:variant>
      <vt:variant>
        <vt:lpwstr>http://asred.msstate.edu/files/Aug-2024-meeting/2-State-Reports/2-FL-ASRED-State-Report-Aug-2024.pdf</vt:lpwstr>
      </vt:variant>
      <vt:variant>
        <vt:lpwstr/>
      </vt:variant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http://asred.msstate.edu/files/Aug-2024-meeting/2-State-Reports/2-FL-ASRED-State-Report-Aug-2024.pdf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http://asred.msstate.edu/files/Aug-2024-meeting/2-State-Reports/2-AR-ASRED-State-Report-Aug-2024.pdf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http://asred.msstate.edu/files/Aug-2024-meeting/1b-ASRED-Positions-to-be-Filled-Aug-2024.pdf</vt:lpwstr>
      </vt:variant>
      <vt:variant>
        <vt:lpwstr/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http://asred.msstate.edu/files/August_2023_meeting/1a-ASRED-Agenda-March-25-28-2024.pdf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Young</dc:creator>
  <cp:keywords/>
  <dc:description/>
  <cp:lastModifiedBy>Kelly, Carmen</cp:lastModifiedBy>
  <cp:revision>5</cp:revision>
  <cp:lastPrinted>2018-08-13T16:01:00Z</cp:lastPrinted>
  <dcterms:created xsi:type="dcterms:W3CDTF">2024-08-15T15:05:00Z</dcterms:created>
  <dcterms:modified xsi:type="dcterms:W3CDTF">2024-08-15T15:18:00Z</dcterms:modified>
</cp:coreProperties>
</file>