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E59B" w14:textId="77777777" w:rsidR="00070534" w:rsidRDefault="00C07C5A">
      <w:pPr>
        <w:pStyle w:val="BodyText"/>
        <w:spacing w:before="85"/>
        <w:ind w:left="1987" w:right="1986" w:firstLine="587"/>
      </w:pPr>
      <w:r>
        <w:t xml:space="preserve">Joint ASRED/SAAESD Meeting Agenda Hyatt </w:t>
      </w:r>
      <w:r>
        <w:rPr>
          <w:spacing w:val="-3"/>
        </w:rPr>
        <w:t xml:space="preserve">Regency, </w:t>
      </w:r>
      <w:r>
        <w:t xml:space="preserve">401 </w:t>
      </w:r>
      <w:r>
        <w:rPr>
          <w:spacing w:val="-7"/>
        </w:rPr>
        <w:t xml:space="preserve">W. </w:t>
      </w:r>
      <w:r>
        <w:t>High Street, Lexington, KY</w:t>
      </w:r>
    </w:p>
    <w:p w14:paraId="11CD314B" w14:textId="77777777" w:rsidR="00070534" w:rsidRDefault="00C07C5A">
      <w:pPr>
        <w:pStyle w:val="BodyText"/>
        <w:ind w:left="1748" w:right="1749"/>
        <w:jc w:val="center"/>
      </w:pPr>
      <w:r>
        <w:t>March 25 – 28, 2024</w:t>
      </w:r>
    </w:p>
    <w:p w14:paraId="29C4DB59" w14:textId="77777777" w:rsidR="003B2007" w:rsidRDefault="003B2007">
      <w:pPr>
        <w:pStyle w:val="BodyText"/>
        <w:ind w:left="1748" w:right="1749"/>
        <w:jc w:val="center"/>
      </w:pPr>
    </w:p>
    <w:p w14:paraId="723D890E" w14:textId="39F2BEA1" w:rsidR="003B2007" w:rsidRPr="00824EB5" w:rsidRDefault="00B77D0C">
      <w:pPr>
        <w:spacing w:line="268" w:lineRule="exact"/>
        <w:ind w:left="1748" w:right="1749"/>
        <w:jc w:val="center"/>
        <w:rPr>
          <w:sz w:val="20"/>
          <w:szCs w:val="20"/>
        </w:rPr>
      </w:pPr>
      <w:hyperlink r:id="rId7" w:history="1">
        <w:r w:rsidR="003B2007" w:rsidRPr="00BF04C8">
          <w:rPr>
            <w:rStyle w:val="Hyperlink"/>
            <w:sz w:val="20"/>
            <w:szCs w:val="20"/>
          </w:rPr>
          <w:t>http://research.ca.uky.edu/about-us/saaesd-asred-conference-2024</w:t>
        </w:r>
      </w:hyperlink>
    </w:p>
    <w:p w14:paraId="0A8348B0" w14:textId="77777777" w:rsidR="00070534" w:rsidRDefault="00070534">
      <w:pPr>
        <w:spacing w:after="1"/>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3"/>
        <w:gridCol w:w="7368"/>
      </w:tblGrid>
      <w:tr w:rsidR="00070534" w14:paraId="2AFD1BF0" w14:textId="77777777" w:rsidTr="00ED536F">
        <w:tc>
          <w:tcPr>
            <w:tcW w:w="9341" w:type="dxa"/>
            <w:gridSpan w:val="2"/>
            <w:shd w:val="clear" w:color="auto" w:fill="D0CECE"/>
          </w:tcPr>
          <w:p w14:paraId="69883F9B" w14:textId="77777777" w:rsidR="00070534" w:rsidRDefault="00C07C5A">
            <w:pPr>
              <w:pStyle w:val="TableParagraph"/>
              <w:spacing w:before="124"/>
              <w:rPr>
                <w:b/>
                <w:sz w:val="28"/>
              </w:rPr>
            </w:pPr>
            <w:r>
              <w:rPr>
                <w:b/>
                <w:sz w:val="28"/>
              </w:rPr>
              <w:t>Monday, March 25, 2024</w:t>
            </w:r>
          </w:p>
        </w:tc>
      </w:tr>
      <w:tr w:rsidR="00070534" w14:paraId="1DE392E7" w14:textId="77777777" w:rsidTr="00ED536F">
        <w:tc>
          <w:tcPr>
            <w:tcW w:w="1973" w:type="dxa"/>
          </w:tcPr>
          <w:p w14:paraId="4B259EFA" w14:textId="77777777" w:rsidR="00070534" w:rsidRDefault="00C07C5A">
            <w:pPr>
              <w:pStyle w:val="TableParagraph"/>
              <w:rPr>
                <w:sz w:val="24"/>
              </w:rPr>
            </w:pPr>
            <w:r>
              <w:rPr>
                <w:color w:val="212121"/>
                <w:sz w:val="24"/>
              </w:rPr>
              <w:t xml:space="preserve">12:00 </w:t>
            </w:r>
            <w:r>
              <w:rPr>
                <w:sz w:val="24"/>
              </w:rPr>
              <w:t xml:space="preserve">– </w:t>
            </w:r>
            <w:r>
              <w:rPr>
                <w:color w:val="212121"/>
                <w:sz w:val="24"/>
              </w:rPr>
              <w:t>6:00 pm</w:t>
            </w:r>
          </w:p>
        </w:tc>
        <w:tc>
          <w:tcPr>
            <w:tcW w:w="7368" w:type="dxa"/>
          </w:tcPr>
          <w:p w14:paraId="7D50C006" w14:textId="77777777" w:rsidR="00070534" w:rsidRDefault="00C07C5A">
            <w:pPr>
              <w:pStyle w:val="TableParagraph"/>
              <w:ind w:left="96"/>
              <w:rPr>
                <w:sz w:val="24"/>
              </w:rPr>
            </w:pPr>
            <w:r>
              <w:rPr>
                <w:color w:val="212121"/>
                <w:sz w:val="24"/>
              </w:rPr>
              <w:t xml:space="preserve">Registration </w:t>
            </w:r>
            <w:r>
              <w:rPr>
                <w:sz w:val="24"/>
              </w:rPr>
              <w:t xml:space="preserve">– </w:t>
            </w:r>
            <w:r>
              <w:rPr>
                <w:color w:val="212121"/>
                <w:sz w:val="24"/>
              </w:rPr>
              <w:t>Hyatt Regency</w:t>
            </w:r>
          </w:p>
        </w:tc>
      </w:tr>
      <w:tr w:rsidR="00070534" w14:paraId="152700B0" w14:textId="77777777" w:rsidTr="00ED536F">
        <w:tc>
          <w:tcPr>
            <w:tcW w:w="1973" w:type="dxa"/>
          </w:tcPr>
          <w:p w14:paraId="3E8770F9" w14:textId="77777777" w:rsidR="00070534" w:rsidRDefault="00C07C5A">
            <w:pPr>
              <w:pStyle w:val="TableParagraph"/>
              <w:rPr>
                <w:sz w:val="24"/>
              </w:rPr>
            </w:pPr>
            <w:r>
              <w:rPr>
                <w:color w:val="212121"/>
                <w:sz w:val="24"/>
              </w:rPr>
              <w:t xml:space="preserve">1:00 </w:t>
            </w:r>
            <w:r>
              <w:rPr>
                <w:sz w:val="24"/>
              </w:rPr>
              <w:t xml:space="preserve">– </w:t>
            </w:r>
            <w:r>
              <w:rPr>
                <w:color w:val="212121"/>
                <w:sz w:val="24"/>
              </w:rPr>
              <w:t>3:30 pm</w:t>
            </w:r>
          </w:p>
        </w:tc>
        <w:tc>
          <w:tcPr>
            <w:tcW w:w="7368" w:type="dxa"/>
          </w:tcPr>
          <w:p w14:paraId="6D05DE1D" w14:textId="77777777" w:rsidR="00070534" w:rsidRDefault="00C07C5A">
            <w:pPr>
              <w:pStyle w:val="TableParagraph"/>
              <w:ind w:left="96" w:right="87"/>
              <w:rPr>
                <w:sz w:val="24"/>
              </w:rPr>
            </w:pPr>
            <w:r>
              <w:rPr>
                <w:color w:val="212121"/>
                <w:sz w:val="24"/>
              </w:rPr>
              <w:t xml:space="preserve">Optional tour, Spy Coast Farm </w:t>
            </w:r>
            <w:r>
              <w:rPr>
                <w:color w:val="0078D7"/>
                <w:sz w:val="24"/>
                <w:u w:val="single" w:color="0078D7"/>
              </w:rPr>
              <w:t>https://</w:t>
            </w:r>
            <w:hyperlink r:id="rId8">
              <w:r>
                <w:rPr>
                  <w:color w:val="0078D7"/>
                  <w:sz w:val="24"/>
                  <w:u w:val="single" w:color="0078D7"/>
                </w:rPr>
                <w:t xml:space="preserve">www.spycoastfarm.com/ </w:t>
              </w:r>
            </w:hyperlink>
            <w:r>
              <w:rPr>
                <w:color w:val="212121"/>
                <w:sz w:val="24"/>
              </w:rPr>
              <w:t>(No additional cost but space limited to 30 attendees; bus departs from Hyatt Regency)</w:t>
            </w:r>
          </w:p>
        </w:tc>
      </w:tr>
      <w:tr w:rsidR="00070534" w14:paraId="336A81CC" w14:textId="77777777" w:rsidTr="00ED536F">
        <w:tc>
          <w:tcPr>
            <w:tcW w:w="1973" w:type="dxa"/>
          </w:tcPr>
          <w:p w14:paraId="1452270C" w14:textId="77777777" w:rsidR="00070534" w:rsidRDefault="00C07C5A">
            <w:pPr>
              <w:pStyle w:val="TableParagraph"/>
              <w:rPr>
                <w:sz w:val="24"/>
              </w:rPr>
            </w:pPr>
            <w:r>
              <w:rPr>
                <w:color w:val="212121"/>
                <w:sz w:val="24"/>
              </w:rPr>
              <w:t xml:space="preserve">6:00 </w:t>
            </w:r>
            <w:r>
              <w:rPr>
                <w:sz w:val="24"/>
              </w:rPr>
              <w:t xml:space="preserve">– </w:t>
            </w:r>
            <w:r>
              <w:rPr>
                <w:color w:val="212121"/>
                <w:sz w:val="24"/>
              </w:rPr>
              <w:t>8:00 pm</w:t>
            </w:r>
          </w:p>
        </w:tc>
        <w:tc>
          <w:tcPr>
            <w:tcW w:w="7368" w:type="dxa"/>
          </w:tcPr>
          <w:p w14:paraId="2EB0B94C" w14:textId="77777777" w:rsidR="00070534" w:rsidRDefault="00C07C5A">
            <w:pPr>
              <w:pStyle w:val="TableParagraph"/>
              <w:ind w:left="96" w:right="869"/>
              <w:rPr>
                <w:sz w:val="24"/>
              </w:rPr>
            </w:pPr>
            <w:r>
              <w:rPr>
                <w:color w:val="212121"/>
                <w:sz w:val="24"/>
              </w:rPr>
              <w:t>Welcome Reception – Central Bank Center Pre-Function area and Pavilion Meeting Room 14</w:t>
            </w:r>
          </w:p>
          <w:p w14:paraId="4CC16C74" w14:textId="77777777" w:rsidR="00070534" w:rsidRDefault="00C07C5A">
            <w:pPr>
              <w:pStyle w:val="TableParagraph"/>
              <w:spacing w:before="120"/>
              <w:ind w:left="96"/>
              <w:rPr>
                <w:i/>
                <w:sz w:val="24"/>
              </w:rPr>
            </w:pPr>
            <w:r>
              <w:rPr>
                <w:i/>
                <w:color w:val="212121"/>
                <w:sz w:val="24"/>
              </w:rPr>
              <w:t>(Central Bank Center connected to the Hyatt Regency)</w:t>
            </w:r>
          </w:p>
        </w:tc>
      </w:tr>
      <w:tr w:rsidR="00070534" w14:paraId="284E3FA0" w14:textId="77777777" w:rsidTr="00ED536F">
        <w:tc>
          <w:tcPr>
            <w:tcW w:w="9341" w:type="dxa"/>
            <w:gridSpan w:val="2"/>
            <w:shd w:val="clear" w:color="auto" w:fill="D0CECE"/>
          </w:tcPr>
          <w:p w14:paraId="180238EB" w14:textId="77777777" w:rsidR="00070534" w:rsidRDefault="00C07C5A">
            <w:pPr>
              <w:pStyle w:val="TableParagraph"/>
              <w:rPr>
                <w:b/>
                <w:sz w:val="28"/>
              </w:rPr>
            </w:pPr>
            <w:r>
              <w:rPr>
                <w:b/>
                <w:sz w:val="28"/>
              </w:rPr>
              <w:t>Tuesday, March 26, 2024</w:t>
            </w:r>
          </w:p>
        </w:tc>
      </w:tr>
      <w:tr w:rsidR="00070534" w14:paraId="07BA03FF" w14:textId="77777777" w:rsidTr="00ED536F">
        <w:tc>
          <w:tcPr>
            <w:tcW w:w="1973" w:type="dxa"/>
            <w:tcBorders>
              <w:bottom w:val="single" w:sz="4" w:space="0" w:color="000000"/>
            </w:tcBorders>
          </w:tcPr>
          <w:p w14:paraId="5CEBB610" w14:textId="77777777" w:rsidR="00070534" w:rsidRDefault="00C07C5A">
            <w:pPr>
              <w:pStyle w:val="TableParagraph"/>
              <w:rPr>
                <w:sz w:val="24"/>
              </w:rPr>
            </w:pPr>
            <w:r>
              <w:rPr>
                <w:color w:val="212121"/>
                <w:sz w:val="24"/>
              </w:rPr>
              <w:t xml:space="preserve">6:30 </w:t>
            </w:r>
            <w:r>
              <w:rPr>
                <w:sz w:val="24"/>
              </w:rPr>
              <w:t xml:space="preserve">– </w:t>
            </w:r>
            <w:r>
              <w:rPr>
                <w:color w:val="212121"/>
                <w:sz w:val="24"/>
              </w:rPr>
              <w:t>8:00 am</w:t>
            </w:r>
          </w:p>
        </w:tc>
        <w:tc>
          <w:tcPr>
            <w:tcW w:w="7368" w:type="dxa"/>
            <w:tcBorders>
              <w:bottom w:val="single" w:sz="4" w:space="0" w:color="000000"/>
            </w:tcBorders>
          </w:tcPr>
          <w:p w14:paraId="59B474F4" w14:textId="77777777" w:rsidR="00070534" w:rsidRDefault="00C07C5A">
            <w:pPr>
              <w:pStyle w:val="TableParagraph"/>
              <w:ind w:left="96"/>
              <w:rPr>
                <w:i/>
                <w:sz w:val="24"/>
              </w:rPr>
            </w:pPr>
            <w:r>
              <w:rPr>
                <w:i/>
                <w:color w:val="212121"/>
                <w:sz w:val="24"/>
              </w:rPr>
              <w:t>All meeting spaces at the Hyatt Regency</w:t>
            </w:r>
          </w:p>
          <w:p w14:paraId="7AF7991E" w14:textId="77777777" w:rsidR="00070534" w:rsidRDefault="00C07C5A">
            <w:pPr>
              <w:pStyle w:val="TableParagraph"/>
              <w:spacing w:before="120"/>
              <w:ind w:left="96"/>
              <w:rPr>
                <w:sz w:val="24"/>
              </w:rPr>
            </w:pPr>
            <w:r>
              <w:rPr>
                <w:color w:val="212121"/>
                <w:sz w:val="24"/>
              </w:rPr>
              <w:t xml:space="preserve">Breakfast </w:t>
            </w:r>
            <w:r>
              <w:rPr>
                <w:sz w:val="24"/>
              </w:rPr>
              <w:t xml:space="preserve">– </w:t>
            </w:r>
            <w:r>
              <w:rPr>
                <w:color w:val="212121"/>
                <w:sz w:val="24"/>
              </w:rPr>
              <w:t>Regency 2 &amp; 3</w:t>
            </w:r>
          </w:p>
        </w:tc>
      </w:tr>
      <w:tr w:rsidR="00070534" w14:paraId="60DA9483" w14:textId="77777777" w:rsidTr="00ED536F">
        <w:tc>
          <w:tcPr>
            <w:tcW w:w="1973" w:type="dxa"/>
            <w:tcBorders>
              <w:top w:val="single" w:sz="4" w:space="0" w:color="000000"/>
              <w:left w:val="single" w:sz="4" w:space="0" w:color="000000"/>
              <w:bottom w:val="single" w:sz="4" w:space="0" w:color="000000"/>
              <w:right w:val="single" w:sz="4" w:space="0" w:color="000000"/>
            </w:tcBorders>
            <w:shd w:val="clear" w:color="auto" w:fill="BDD6EE"/>
          </w:tcPr>
          <w:p w14:paraId="0637F6ED" w14:textId="77777777" w:rsidR="00070534" w:rsidRDefault="00C07C5A">
            <w:pPr>
              <w:pStyle w:val="TableParagraph"/>
              <w:ind w:left="105"/>
              <w:rPr>
                <w:sz w:val="24"/>
              </w:rPr>
            </w:pPr>
            <w:r>
              <w:rPr>
                <w:sz w:val="24"/>
              </w:rPr>
              <w:t>8:00 – 10:00 am</w:t>
            </w:r>
          </w:p>
        </w:tc>
        <w:tc>
          <w:tcPr>
            <w:tcW w:w="7368" w:type="dxa"/>
            <w:tcBorders>
              <w:top w:val="single" w:sz="4" w:space="0" w:color="000000"/>
              <w:left w:val="single" w:sz="4" w:space="0" w:color="000000"/>
              <w:bottom w:val="single" w:sz="4" w:space="0" w:color="000000"/>
              <w:right w:val="single" w:sz="4" w:space="0" w:color="000000"/>
            </w:tcBorders>
            <w:shd w:val="clear" w:color="auto" w:fill="BDD6EE"/>
          </w:tcPr>
          <w:p w14:paraId="2C0898CC" w14:textId="77777777" w:rsidR="00070534" w:rsidRDefault="00C07C5A">
            <w:pPr>
              <w:pStyle w:val="TableParagraph"/>
              <w:rPr>
                <w:sz w:val="24"/>
              </w:rPr>
            </w:pPr>
            <w:r>
              <w:rPr>
                <w:color w:val="212121"/>
                <w:sz w:val="24"/>
              </w:rPr>
              <w:t>Joint ASRED/SAAESD session - Regency 2 &amp; 3</w:t>
            </w:r>
          </w:p>
        </w:tc>
      </w:tr>
      <w:tr w:rsidR="00070534" w14:paraId="780C5A3D" w14:textId="77777777" w:rsidTr="00ED536F">
        <w:tc>
          <w:tcPr>
            <w:tcW w:w="1973" w:type="dxa"/>
            <w:tcBorders>
              <w:top w:val="single" w:sz="4" w:space="0" w:color="000000"/>
            </w:tcBorders>
            <w:vAlign w:val="center"/>
          </w:tcPr>
          <w:p w14:paraId="3C804D97" w14:textId="77777777" w:rsidR="00070534" w:rsidRDefault="00C07C5A">
            <w:pPr>
              <w:pStyle w:val="TableParagraph"/>
              <w:rPr>
                <w:sz w:val="24"/>
              </w:rPr>
            </w:pPr>
            <w:r>
              <w:rPr>
                <w:sz w:val="24"/>
              </w:rPr>
              <w:t>8:00 – 8:15 am</w:t>
            </w:r>
          </w:p>
        </w:tc>
        <w:tc>
          <w:tcPr>
            <w:tcW w:w="7368" w:type="dxa"/>
            <w:tcBorders>
              <w:top w:val="single" w:sz="4" w:space="0" w:color="000000"/>
            </w:tcBorders>
          </w:tcPr>
          <w:p w14:paraId="212D7831" w14:textId="12D29B55" w:rsidR="00070534" w:rsidRDefault="00C07C5A">
            <w:pPr>
              <w:pStyle w:val="TableParagraph"/>
              <w:ind w:left="96"/>
              <w:rPr>
                <w:sz w:val="24"/>
              </w:rPr>
            </w:pPr>
            <w:r>
              <w:rPr>
                <w:sz w:val="24"/>
              </w:rPr>
              <w:t>Welcome and Introduc</w:t>
            </w:r>
            <w:r w:rsidR="00E44CDD">
              <w:rPr>
                <w:sz w:val="24"/>
              </w:rPr>
              <w:t>ti</w:t>
            </w:r>
            <w:r>
              <w:rPr>
                <w:sz w:val="24"/>
              </w:rPr>
              <w:t>ons</w:t>
            </w:r>
          </w:p>
          <w:p w14:paraId="4F4FAF15" w14:textId="77777777" w:rsidR="00824EB5" w:rsidRDefault="00C07C5A" w:rsidP="00824EB5">
            <w:pPr>
              <w:pStyle w:val="TableParagraph"/>
              <w:numPr>
                <w:ilvl w:val="0"/>
                <w:numId w:val="9"/>
              </w:numPr>
              <w:tabs>
                <w:tab w:val="left" w:pos="815"/>
                <w:tab w:val="left" w:pos="816"/>
              </w:tabs>
              <w:spacing w:before="1"/>
              <w:rPr>
                <w:rFonts w:ascii="Symbol"/>
                <w:sz w:val="24"/>
              </w:rPr>
            </w:pPr>
            <w:r>
              <w:rPr>
                <w:i/>
                <w:color w:val="212121"/>
                <w:sz w:val="24"/>
              </w:rPr>
              <w:t>Laura Stephenson</w:t>
            </w:r>
            <w:r>
              <w:rPr>
                <w:color w:val="212121"/>
                <w:sz w:val="24"/>
              </w:rPr>
              <w:t>, ASRED</w:t>
            </w:r>
            <w:r>
              <w:rPr>
                <w:color w:val="212121"/>
                <w:spacing w:val="-1"/>
                <w:sz w:val="24"/>
              </w:rPr>
              <w:t xml:space="preserve"> </w:t>
            </w:r>
            <w:r>
              <w:rPr>
                <w:color w:val="212121"/>
                <w:sz w:val="24"/>
              </w:rPr>
              <w:t>Chair</w:t>
            </w:r>
          </w:p>
          <w:p w14:paraId="153D9F13" w14:textId="25086D23" w:rsidR="00070534" w:rsidRPr="00824EB5" w:rsidRDefault="00C07C5A" w:rsidP="00824EB5">
            <w:pPr>
              <w:pStyle w:val="TableParagraph"/>
              <w:numPr>
                <w:ilvl w:val="0"/>
                <w:numId w:val="9"/>
              </w:numPr>
              <w:tabs>
                <w:tab w:val="left" w:pos="815"/>
                <w:tab w:val="left" w:pos="816"/>
              </w:tabs>
              <w:spacing w:before="1"/>
              <w:rPr>
                <w:rFonts w:ascii="Symbol"/>
                <w:sz w:val="24"/>
              </w:rPr>
            </w:pPr>
            <w:r w:rsidRPr="00824EB5">
              <w:rPr>
                <w:i/>
                <w:color w:val="212121"/>
                <w:sz w:val="24"/>
              </w:rPr>
              <w:t>Hongwei Xin</w:t>
            </w:r>
            <w:r w:rsidRPr="00824EB5">
              <w:rPr>
                <w:color w:val="212121"/>
                <w:sz w:val="24"/>
              </w:rPr>
              <w:t>, SAAESD</w:t>
            </w:r>
            <w:r w:rsidRPr="00824EB5">
              <w:rPr>
                <w:color w:val="212121"/>
                <w:spacing w:val="-3"/>
                <w:sz w:val="24"/>
              </w:rPr>
              <w:t xml:space="preserve"> </w:t>
            </w:r>
            <w:r w:rsidRPr="00824EB5">
              <w:rPr>
                <w:color w:val="212121"/>
                <w:sz w:val="24"/>
              </w:rPr>
              <w:t>Chair</w:t>
            </w:r>
          </w:p>
        </w:tc>
      </w:tr>
      <w:tr w:rsidR="00070534" w14:paraId="40BC2CE6" w14:textId="77777777" w:rsidTr="00ED536F">
        <w:tc>
          <w:tcPr>
            <w:tcW w:w="1973" w:type="dxa"/>
          </w:tcPr>
          <w:p w14:paraId="0CEEDB29" w14:textId="77777777" w:rsidR="00070534" w:rsidRDefault="00070534">
            <w:pPr>
              <w:pStyle w:val="TableParagraph"/>
              <w:spacing w:before="0"/>
              <w:ind w:left="0"/>
              <w:rPr>
                <w:sz w:val="28"/>
              </w:rPr>
            </w:pPr>
          </w:p>
          <w:p w14:paraId="425A7741" w14:textId="77777777" w:rsidR="00070534" w:rsidRDefault="00070534">
            <w:pPr>
              <w:pStyle w:val="TableParagraph"/>
              <w:spacing w:before="6"/>
              <w:ind w:left="0"/>
              <w:rPr>
                <w:sz w:val="31"/>
              </w:rPr>
            </w:pPr>
          </w:p>
          <w:p w14:paraId="239DDDC5" w14:textId="77777777" w:rsidR="00070534" w:rsidRDefault="00C07C5A">
            <w:pPr>
              <w:pStyle w:val="TableParagraph"/>
              <w:spacing w:before="0"/>
              <w:rPr>
                <w:sz w:val="24"/>
              </w:rPr>
            </w:pPr>
            <w:r>
              <w:rPr>
                <w:sz w:val="24"/>
              </w:rPr>
              <w:t>8:15 – 8:30 am</w:t>
            </w:r>
          </w:p>
        </w:tc>
        <w:tc>
          <w:tcPr>
            <w:tcW w:w="7368" w:type="dxa"/>
          </w:tcPr>
          <w:p w14:paraId="7A518A48" w14:textId="77777777" w:rsidR="00070534" w:rsidRDefault="00C07C5A">
            <w:pPr>
              <w:pStyle w:val="TableParagraph"/>
              <w:ind w:left="96"/>
              <w:rPr>
                <w:sz w:val="24"/>
              </w:rPr>
            </w:pPr>
            <w:r>
              <w:rPr>
                <w:sz w:val="24"/>
              </w:rPr>
              <w:t>Host Welcome</w:t>
            </w:r>
          </w:p>
          <w:p w14:paraId="2532E372" w14:textId="14A525AF" w:rsidR="00070534" w:rsidRDefault="00C07C5A">
            <w:pPr>
              <w:pStyle w:val="TableParagraph"/>
              <w:spacing w:before="0"/>
              <w:ind w:left="96"/>
              <w:rPr>
                <w:sz w:val="24"/>
              </w:rPr>
            </w:pPr>
            <w:r>
              <w:rPr>
                <w:sz w:val="24"/>
              </w:rPr>
              <w:t>Mar</w:t>
            </w:r>
            <w:r w:rsidR="00BA1F40">
              <w:rPr>
                <w:sz w:val="24"/>
              </w:rPr>
              <w:t>ti</w:t>
            </w:r>
            <w:r>
              <w:rPr>
                <w:sz w:val="24"/>
              </w:rPr>
              <w:t>n-Ga</w:t>
            </w:r>
            <w:r w:rsidR="00BA1F40">
              <w:rPr>
                <w:sz w:val="24"/>
              </w:rPr>
              <w:t>tt</w:t>
            </w:r>
            <w:r>
              <w:rPr>
                <w:sz w:val="24"/>
              </w:rPr>
              <w:t>on College of Agriculture, Food and</w:t>
            </w:r>
            <w:r>
              <w:rPr>
                <w:spacing w:val="53"/>
                <w:sz w:val="24"/>
              </w:rPr>
              <w:t xml:space="preserve"> </w:t>
            </w:r>
            <w:r>
              <w:rPr>
                <w:sz w:val="24"/>
              </w:rPr>
              <w:t>Environment</w:t>
            </w:r>
          </w:p>
          <w:p w14:paraId="2C4C467C" w14:textId="77777777" w:rsidR="00070534" w:rsidRDefault="00C07C5A">
            <w:pPr>
              <w:pStyle w:val="TableParagraph"/>
              <w:numPr>
                <w:ilvl w:val="0"/>
                <w:numId w:val="7"/>
              </w:numPr>
              <w:tabs>
                <w:tab w:val="left" w:pos="815"/>
                <w:tab w:val="left" w:pos="816"/>
              </w:tabs>
              <w:spacing w:before="1"/>
              <w:rPr>
                <w:sz w:val="24"/>
              </w:rPr>
            </w:pPr>
            <w:r>
              <w:rPr>
                <w:i/>
                <w:sz w:val="24"/>
              </w:rPr>
              <w:t>Nancy Cox</w:t>
            </w:r>
            <w:r>
              <w:rPr>
                <w:sz w:val="24"/>
              </w:rPr>
              <w:t>,</w:t>
            </w:r>
            <w:r>
              <w:rPr>
                <w:spacing w:val="-1"/>
                <w:sz w:val="24"/>
              </w:rPr>
              <w:t xml:space="preserve"> </w:t>
            </w:r>
            <w:r>
              <w:rPr>
                <w:sz w:val="24"/>
              </w:rPr>
              <w:t>Dean</w:t>
            </w:r>
          </w:p>
          <w:p w14:paraId="0538D420" w14:textId="77777777" w:rsidR="00070534" w:rsidRDefault="00C07C5A">
            <w:pPr>
              <w:pStyle w:val="TableParagraph"/>
              <w:numPr>
                <w:ilvl w:val="0"/>
                <w:numId w:val="7"/>
              </w:numPr>
              <w:tabs>
                <w:tab w:val="left" w:pos="815"/>
                <w:tab w:val="left" w:pos="816"/>
              </w:tabs>
              <w:spacing w:before="1"/>
              <w:rPr>
                <w:sz w:val="24"/>
              </w:rPr>
            </w:pPr>
            <w:r>
              <w:rPr>
                <w:i/>
                <w:sz w:val="24"/>
              </w:rPr>
              <w:t>Laura Stephenson</w:t>
            </w:r>
            <w:r>
              <w:rPr>
                <w:sz w:val="24"/>
              </w:rPr>
              <w:t>, Associate Dean for</w:t>
            </w:r>
            <w:r>
              <w:rPr>
                <w:spacing w:val="-2"/>
                <w:sz w:val="24"/>
              </w:rPr>
              <w:t xml:space="preserve"> </w:t>
            </w:r>
            <w:r>
              <w:rPr>
                <w:sz w:val="24"/>
              </w:rPr>
              <w:t>Extension</w:t>
            </w:r>
          </w:p>
          <w:p w14:paraId="702E7144" w14:textId="77777777" w:rsidR="00070534" w:rsidRDefault="00C07C5A">
            <w:pPr>
              <w:pStyle w:val="TableParagraph"/>
              <w:numPr>
                <w:ilvl w:val="0"/>
                <w:numId w:val="7"/>
              </w:numPr>
              <w:tabs>
                <w:tab w:val="left" w:pos="815"/>
                <w:tab w:val="left" w:pos="816"/>
              </w:tabs>
              <w:spacing w:before="1"/>
              <w:rPr>
                <w:sz w:val="24"/>
              </w:rPr>
            </w:pPr>
            <w:r>
              <w:rPr>
                <w:i/>
                <w:sz w:val="24"/>
              </w:rPr>
              <w:t>James Matthews</w:t>
            </w:r>
            <w:r>
              <w:rPr>
                <w:sz w:val="24"/>
              </w:rPr>
              <w:t>, Associate Dean for</w:t>
            </w:r>
            <w:r>
              <w:rPr>
                <w:spacing w:val="-1"/>
                <w:sz w:val="24"/>
              </w:rPr>
              <w:t xml:space="preserve"> </w:t>
            </w:r>
            <w:r>
              <w:rPr>
                <w:sz w:val="24"/>
              </w:rPr>
              <w:t>Research</w:t>
            </w:r>
          </w:p>
        </w:tc>
      </w:tr>
      <w:tr w:rsidR="00070534" w14:paraId="474C3858" w14:textId="77777777" w:rsidTr="00ED536F">
        <w:tc>
          <w:tcPr>
            <w:tcW w:w="1973" w:type="dxa"/>
          </w:tcPr>
          <w:p w14:paraId="0E133C50" w14:textId="77777777" w:rsidR="00070534" w:rsidRDefault="00070534">
            <w:pPr>
              <w:pStyle w:val="TableParagraph"/>
              <w:spacing w:before="2"/>
              <w:ind w:left="0"/>
            </w:pPr>
          </w:p>
          <w:p w14:paraId="12FD8ADA" w14:textId="77777777" w:rsidR="00070534" w:rsidRDefault="00C07C5A">
            <w:pPr>
              <w:pStyle w:val="TableParagraph"/>
              <w:spacing w:before="0"/>
              <w:rPr>
                <w:sz w:val="24"/>
              </w:rPr>
            </w:pPr>
            <w:r>
              <w:rPr>
                <w:sz w:val="24"/>
              </w:rPr>
              <w:t>8:30 – 9:00 am</w:t>
            </w:r>
          </w:p>
        </w:tc>
        <w:tc>
          <w:tcPr>
            <w:tcW w:w="7368" w:type="dxa"/>
          </w:tcPr>
          <w:p w14:paraId="23C4931B" w14:textId="6F686E5D" w:rsidR="00070534" w:rsidRDefault="00C07C5A">
            <w:pPr>
              <w:pStyle w:val="TableParagraph"/>
              <w:spacing w:before="126"/>
              <w:ind w:left="96" w:right="167"/>
              <w:rPr>
                <w:sz w:val="24"/>
              </w:rPr>
            </w:pPr>
            <w:r>
              <w:rPr>
                <w:sz w:val="24"/>
              </w:rPr>
              <w:t xml:space="preserve">Enhancing the Partnership: NIFA </w:t>
            </w:r>
            <w:r w:rsidR="00BA1F40" w:rsidRPr="00BA1F40">
              <w:rPr>
                <w:sz w:val="24"/>
              </w:rPr>
              <w:t>Perspec</w:t>
            </w:r>
            <w:r w:rsidR="00BA1F40">
              <w:rPr>
                <w:sz w:val="24"/>
              </w:rPr>
              <w:t>ti</w:t>
            </w:r>
            <w:r w:rsidR="00BA1F40" w:rsidRPr="00BA1F40">
              <w:rPr>
                <w:sz w:val="24"/>
              </w:rPr>
              <w:t>ve</w:t>
            </w:r>
            <w:r>
              <w:rPr>
                <w:sz w:val="24"/>
              </w:rPr>
              <w:t xml:space="preserve"> – </w:t>
            </w:r>
            <w:r>
              <w:rPr>
                <w:i/>
                <w:sz w:val="24"/>
              </w:rPr>
              <w:t>Dr. Kevin Kephart</w:t>
            </w:r>
            <w:r>
              <w:rPr>
                <w:sz w:val="24"/>
              </w:rPr>
              <w:t>, Deputy Director, USDA-NIFA</w:t>
            </w:r>
            <w:r w:rsidR="00ED536F">
              <w:rPr>
                <w:sz w:val="24"/>
              </w:rPr>
              <w:br/>
            </w:r>
          </w:p>
        </w:tc>
      </w:tr>
      <w:tr w:rsidR="00070534" w14:paraId="7BF1AF38" w14:textId="77777777" w:rsidTr="00ED536F">
        <w:tc>
          <w:tcPr>
            <w:tcW w:w="1973" w:type="dxa"/>
            <w:tcBorders>
              <w:bottom w:val="single" w:sz="8" w:space="0" w:color="000000"/>
            </w:tcBorders>
          </w:tcPr>
          <w:p w14:paraId="521A5106" w14:textId="77777777" w:rsidR="00070534" w:rsidRDefault="00070534">
            <w:pPr>
              <w:pStyle w:val="TableParagraph"/>
              <w:spacing w:before="9"/>
              <w:ind w:left="0"/>
              <w:rPr>
                <w:sz w:val="21"/>
              </w:rPr>
            </w:pPr>
          </w:p>
          <w:p w14:paraId="56A330D7" w14:textId="77777777" w:rsidR="00070534" w:rsidRDefault="00C07C5A">
            <w:pPr>
              <w:pStyle w:val="TableParagraph"/>
              <w:spacing w:before="0"/>
              <w:rPr>
                <w:sz w:val="24"/>
              </w:rPr>
            </w:pPr>
            <w:r>
              <w:rPr>
                <w:sz w:val="24"/>
              </w:rPr>
              <w:t>9:00 – 9:30 am</w:t>
            </w:r>
          </w:p>
        </w:tc>
        <w:tc>
          <w:tcPr>
            <w:tcW w:w="7368" w:type="dxa"/>
            <w:tcBorders>
              <w:bottom w:val="single" w:sz="8" w:space="0" w:color="000000"/>
            </w:tcBorders>
          </w:tcPr>
          <w:p w14:paraId="4D9583E4" w14:textId="59A7AD9C" w:rsidR="00070534" w:rsidRDefault="00C07C5A">
            <w:pPr>
              <w:pStyle w:val="TableParagraph"/>
              <w:ind w:left="96"/>
              <w:rPr>
                <w:sz w:val="24"/>
              </w:rPr>
            </w:pPr>
            <w:r>
              <w:rPr>
                <w:sz w:val="24"/>
              </w:rPr>
              <w:t xml:space="preserve">Enhancing the Partnership: APLU </w:t>
            </w:r>
            <w:r w:rsidR="00BA1F40" w:rsidRPr="00BA1F40">
              <w:rPr>
                <w:sz w:val="24"/>
              </w:rPr>
              <w:t>Perspec</w:t>
            </w:r>
            <w:r w:rsidR="00BA1F40">
              <w:rPr>
                <w:sz w:val="24"/>
              </w:rPr>
              <w:t>ti</w:t>
            </w:r>
            <w:r w:rsidR="00BA1F40" w:rsidRPr="00BA1F40">
              <w:rPr>
                <w:sz w:val="24"/>
              </w:rPr>
              <w:t>ve</w:t>
            </w:r>
            <w:r>
              <w:rPr>
                <w:sz w:val="24"/>
              </w:rPr>
              <w:t xml:space="preserve"> – </w:t>
            </w:r>
            <w:r>
              <w:rPr>
                <w:i/>
                <w:sz w:val="24"/>
              </w:rPr>
              <w:t>Dr. Doug Steele</w:t>
            </w:r>
            <w:r>
              <w:rPr>
                <w:sz w:val="24"/>
              </w:rPr>
              <w:t>, Vice President, APLU/FANR</w:t>
            </w:r>
          </w:p>
        </w:tc>
      </w:tr>
      <w:tr w:rsidR="00070534" w14:paraId="09584695" w14:textId="77777777" w:rsidTr="00ED536F">
        <w:tc>
          <w:tcPr>
            <w:tcW w:w="1973" w:type="dxa"/>
            <w:tcBorders>
              <w:bottom w:val="single" w:sz="4" w:space="0" w:color="auto"/>
            </w:tcBorders>
          </w:tcPr>
          <w:p w14:paraId="01DBFF0B" w14:textId="77777777" w:rsidR="00070534" w:rsidRDefault="00070534">
            <w:pPr>
              <w:pStyle w:val="TableParagraph"/>
              <w:spacing w:before="2"/>
              <w:ind w:left="0"/>
            </w:pPr>
          </w:p>
          <w:p w14:paraId="6FD3FAAC" w14:textId="77777777" w:rsidR="00070534" w:rsidRDefault="00C07C5A">
            <w:pPr>
              <w:pStyle w:val="TableParagraph"/>
              <w:spacing w:before="0"/>
              <w:rPr>
                <w:sz w:val="24"/>
              </w:rPr>
            </w:pPr>
            <w:r>
              <w:rPr>
                <w:sz w:val="24"/>
              </w:rPr>
              <w:t>9:30 – 10:00 am</w:t>
            </w:r>
          </w:p>
        </w:tc>
        <w:tc>
          <w:tcPr>
            <w:tcW w:w="7368" w:type="dxa"/>
            <w:tcBorders>
              <w:bottom w:val="single" w:sz="4" w:space="0" w:color="auto"/>
            </w:tcBorders>
          </w:tcPr>
          <w:p w14:paraId="324482BC" w14:textId="6FEE07A7" w:rsidR="00070534" w:rsidRDefault="00C07C5A">
            <w:pPr>
              <w:pStyle w:val="TableParagraph"/>
              <w:ind w:left="96"/>
              <w:rPr>
                <w:sz w:val="24"/>
              </w:rPr>
            </w:pPr>
            <w:r>
              <w:rPr>
                <w:sz w:val="24"/>
              </w:rPr>
              <w:t xml:space="preserve">Enhancing the Partnership: Advocacy </w:t>
            </w:r>
            <w:r w:rsidR="00BA1F40" w:rsidRPr="00BA1F40">
              <w:rPr>
                <w:sz w:val="24"/>
              </w:rPr>
              <w:t>Perspec</w:t>
            </w:r>
            <w:r w:rsidR="00BA1F40">
              <w:rPr>
                <w:sz w:val="24"/>
              </w:rPr>
              <w:t>ti</w:t>
            </w:r>
            <w:r w:rsidR="00BA1F40" w:rsidRPr="00BA1F40">
              <w:rPr>
                <w:sz w:val="24"/>
              </w:rPr>
              <w:t>ve</w:t>
            </w:r>
            <w:r>
              <w:rPr>
                <w:sz w:val="24"/>
              </w:rPr>
              <w:t xml:space="preserve"> – </w:t>
            </w:r>
            <w:r w:rsidR="00407DEB">
              <w:rPr>
                <w:i/>
                <w:sz w:val="24"/>
              </w:rPr>
              <w:t>Ms. Bridget Krieger</w:t>
            </w:r>
            <w:r>
              <w:rPr>
                <w:sz w:val="24"/>
              </w:rPr>
              <w:t>, Principal, Lewis-Burke Associates</w:t>
            </w:r>
          </w:p>
        </w:tc>
      </w:tr>
    </w:tbl>
    <w:p w14:paraId="1A988544" w14:textId="77777777" w:rsidR="00070534" w:rsidRDefault="00070534">
      <w:pPr>
        <w:rPr>
          <w:sz w:val="24"/>
        </w:rPr>
        <w:sectPr w:rsidR="00070534" w:rsidSect="00D226C7">
          <w:type w:val="continuous"/>
          <w:pgSz w:w="12240" w:h="15840"/>
          <w:pgMar w:top="1380" w:right="1300" w:bottom="280" w:left="134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430"/>
        <w:gridCol w:w="7444"/>
      </w:tblGrid>
      <w:tr w:rsidR="00070534" w14:paraId="5B171A01" w14:textId="77777777" w:rsidTr="003C1285">
        <w:trPr>
          <w:trHeight w:hRule="exact" w:val="542"/>
          <w:jc w:val="center"/>
        </w:trPr>
        <w:tc>
          <w:tcPr>
            <w:tcW w:w="1878" w:type="dxa"/>
            <w:gridSpan w:val="2"/>
          </w:tcPr>
          <w:p w14:paraId="683D51F3" w14:textId="77777777" w:rsidR="00070534" w:rsidRDefault="00C07C5A">
            <w:pPr>
              <w:pStyle w:val="TableParagraph"/>
              <w:ind w:left="105"/>
              <w:rPr>
                <w:sz w:val="24"/>
              </w:rPr>
            </w:pPr>
            <w:r>
              <w:rPr>
                <w:sz w:val="24"/>
              </w:rPr>
              <w:lastRenderedPageBreak/>
              <w:t>10:00 – 10:30 am</w:t>
            </w:r>
          </w:p>
        </w:tc>
        <w:tc>
          <w:tcPr>
            <w:tcW w:w="7444" w:type="dxa"/>
          </w:tcPr>
          <w:p w14:paraId="137DC5BA" w14:textId="77777777" w:rsidR="00070534" w:rsidRDefault="00C07C5A">
            <w:pPr>
              <w:pStyle w:val="TableParagraph"/>
              <w:rPr>
                <w:sz w:val="24"/>
              </w:rPr>
            </w:pPr>
            <w:r>
              <w:rPr>
                <w:sz w:val="24"/>
              </w:rPr>
              <w:t>Refreshment and Idea Exchange Break</w:t>
            </w:r>
          </w:p>
        </w:tc>
      </w:tr>
      <w:tr w:rsidR="00070534" w14:paraId="624906D4" w14:textId="77777777" w:rsidTr="003C1285">
        <w:trPr>
          <w:trHeight w:hRule="exact" w:val="1771"/>
          <w:jc w:val="center"/>
        </w:trPr>
        <w:tc>
          <w:tcPr>
            <w:tcW w:w="1878" w:type="dxa"/>
            <w:gridSpan w:val="2"/>
            <w:tcBorders>
              <w:left w:val="single" w:sz="8" w:space="0" w:color="000000"/>
              <w:bottom w:val="single" w:sz="8" w:space="0" w:color="000000"/>
              <w:right w:val="single" w:sz="8" w:space="0" w:color="000000"/>
            </w:tcBorders>
          </w:tcPr>
          <w:p w14:paraId="204D835D" w14:textId="77777777" w:rsidR="00070534" w:rsidRDefault="00070534">
            <w:pPr>
              <w:pStyle w:val="TableParagraph"/>
              <w:spacing w:before="0"/>
              <w:ind w:left="0"/>
              <w:rPr>
                <w:sz w:val="28"/>
              </w:rPr>
            </w:pPr>
          </w:p>
          <w:p w14:paraId="58B548F2" w14:textId="77777777" w:rsidR="00070534" w:rsidRDefault="00070534">
            <w:pPr>
              <w:pStyle w:val="TableParagraph"/>
              <w:spacing w:before="3"/>
              <w:ind w:left="0"/>
              <w:rPr>
                <w:sz w:val="32"/>
              </w:rPr>
            </w:pPr>
          </w:p>
          <w:p w14:paraId="3DBC54AA" w14:textId="77777777" w:rsidR="00070534" w:rsidRDefault="00C07C5A">
            <w:pPr>
              <w:pStyle w:val="TableParagraph"/>
              <w:spacing w:before="1"/>
              <w:rPr>
                <w:sz w:val="24"/>
              </w:rPr>
            </w:pPr>
            <w:r>
              <w:rPr>
                <w:sz w:val="24"/>
              </w:rPr>
              <w:t>10:30 – 12:00 am</w:t>
            </w:r>
          </w:p>
        </w:tc>
        <w:tc>
          <w:tcPr>
            <w:tcW w:w="7444" w:type="dxa"/>
            <w:tcBorders>
              <w:left w:val="single" w:sz="8" w:space="0" w:color="000000"/>
              <w:bottom w:val="single" w:sz="8" w:space="0" w:color="000000"/>
              <w:right w:val="single" w:sz="8" w:space="0" w:color="000000"/>
            </w:tcBorders>
          </w:tcPr>
          <w:p w14:paraId="7D08D50C" w14:textId="2B22FB98" w:rsidR="00070534" w:rsidRDefault="00C07C5A">
            <w:pPr>
              <w:pStyle w:val="TableParagraph"/>
              <w:ind w:left="96"/>
              <w:rPr>
                <w:sz w:val="24"/>
              </w:rPr>
            </w:pPr>
            <w:r>
              <w:rPr>
                <w:sz w:val="24"/>
              </w:rPr>
              <w:t>Food Loss / Food Waste: Status and Ac</w:t>
            </w:r>
            <w:r w:rsidR="00BA1F40">
              <w:rPr>
                <w:sz w:val="24"/>
              </w:rPr>
              <w:t>ti</w:t>
            </w:r>
            <w:r>
              <w:rPr>
                <w:sz w:val="24"/>
              </w:rPr>
              <w:t>on Panel</w:t>
            </w:r>
          </w:p>
          <w:p w14:paraId="56E21EA6" w14:textId="35B2B7E2" w:rsidR="00070534" w:rsidRDefault="00C07C5A">
            <w:pPr>
              <w:pStyle w:val="TableParagraph"/>
              <w:numPr>
                <w:ilvl w:val="0"/>
                <w:numId w:val="6"/>
              </w:numPr>
              <w:tabs>
                <w:tab w:val="left" w:pos="815"/>
                <w:tab w:val="left" w:pos="816"/>
              </w:tabs>
              <w:spacing w:before="1"/>
              <w:rPr>
                <w:sz w:val="24"/>
              </w:rPr>
            </w:pPr>
            <w:r>
              <w:rPr>
                <w:i/>
                <w:sz w:val="24"/>
              </w:rPr>
              <w:t>Ashley Stokes</w:t>
            </w:r>
            <w:r>
              <w:rPr>
                <w:sz w:val="24"/>
              </w:rPr>
              <w:t>, University of Tennessee,</w:t>
            </w:r>
            <w:r>
              <w:rPr>
                <w:spacing w:val="-1"/>
                <w:sz w:val="24"/>
              </w:rPr>
              <w:t xml:space="preserve"> </w:t>
            </w:r>
            <w:r w:rsidR="00BA1F40">
              <w:rPr>
                <w:sz w:val="24"/>
              </w:rPr>
              <w:t>M</w:t>
            </w:r>
            <w:r>
              <w:rPr>
                <w:sz w:val="24"/>
              </w:rPr>
              <w:t>oderator</w:t>
            </w:r>
          </w:p>
          <w:p w14:paraId="3BBEB8B9" w14:textId="77777777" w:rsidR="00070534" w:rsidRDefault="00C07C5A">
            <w:pPr>
              <w:pStyle w:val="TableParagraph"/>
              <w:numPr>
                <w:ilvl w:val="0"/>
                <w:numId w:val="6"/>
              </w:numPr>
              <w:tabs>
                <w:tab w:val="left" w:pos="815"/>
                <w:tab w:val="left" w:pos="816"/>
              </w:tabs>
              <w:spacing w:before="1" w:line="304" w:lineRule="exact"/>
              <w:rPr>
                <w:sz w:val="24"/>
              </w:rPr>
            </w:pPr>
            <w:r>
              <w:rPr>
                <w:i/>
                <w:sz w:val="24"/>
              </w:rPr>
              <w:t>Karen DeLong</w:t>
            </w:r>
            <w:r>
              <w:rPr>
                <w:sz w:val="24"/>
              </w:rPr>
              <w:t>, University of</w:t>
            </w:r>
            <w:r>
              <w:rPr>
                <w:spacing w:val="-3"/>
                <w:sz w:val="24"/>
              </w:rPr>
              <w:t xml:space="preserve"> </w:t>
            </w:r>
            <w:r>
              <w:rPr>
                <w:sz w:val="24"/>
              </w:rPr>
              <w:t>Tennessee</w:t>
            </w:r>
          </w:p>
          <w:p w14:paraId="1EC152B2" w14:textId="77777777" w:rsidR="00070534" w:rsidRDefault="00C07C5A">
            <w:pPr>
              <w:pStyle w:val="TableParagraph"/>
              <w:numPr>
                <w:ilvl w:val="0"/>
                <w:numId w:val="6"/>
              </w:numPr>
              <w:tabs>
                <w:tab w:val="left" w:pos="815"/>
                <w:tab w:val="left" w:pos="816"/>
              </w:tabs>
              <w:spacing w:before="0" w:line="304" w:lineRule="exact"/>
              <w:rPr>
                <w:sz w:val="24"/>
              </w:rPr>
            </w:pPr>
            <w:r>
              <w:rPr>
                <w:i/>
                <w:sz w:val="24"/>
              </w:rPr>
              <w:t>Jeff Jordan</w:t>
            </w:r>
            <w:r>
              <w:rPr>
                <w:sz w:val="24"/>
              </w:rPr>
              <w:t>,</w:t>
            </w:r>
            <w:r>
              <w:rPr>
                <w:spacing w:val="-1"/>
                <w:sz w:val="24"/>
              </w:rPr>
              <w:t xml:space="preserve"> </w:t>
            </w:r>
            <w:r>
              <w:rPr>
                <w:sz w:val="24"/>
              </w:rPr>
              <w:t>S-SARE</w:t>
            </w:r>
          </w:p>
          <w:p w14:paraId="798E470F" w14:textId="77777777" w:rsidR="00070534" w:rsidRDefault="00C07C5A">
            <w:pPr>
              <w:pStyle w:val="TableParagraph"/>
              <w:numPr>
                <w:ilvl w:val="0"/>
                <w:numId w:val="6"/>
              </w:numPr>
              <w:tabs>
                <w:tab w:val="left" w:pos="815"/>
                <w:tab w:val="left" w:pos="816"/>
              </w:tabs>
              <w:spacing w:before="1"/>
              <w:rPr>
                <w:sz w:val="24"/>
              </w:rPr>
            </w:pPr>
            <w:r>
              <w:rPr>
                <w:i/>
                <w:sz w:val="24"/>
              </w:rPr>
              <w:t xml:space="preserve">Jimmy Tosh, </w:t>
            </w:r>
            <w:r>
              <w:rPr>
                <w:sz w:val="24"/>
              </w:rPr>
              <w:t>Tosh Farms</w:t>
            </w:r>
          </w:p>
        </w:tc>
      </w:tr>
      <w:tr w:rsidR="00070534" w14:paraId="455DEE85" w14:textId="77777777" w:rsidTr="003C1285">
        <w:trPr>
          <w:trHeight w:hRule="exact" w:val="552"/>
          <w:jc w:val="center"/>
        </w:trPr>
        <w:tc>
          <w:tcPr>
            <w:tcW w:w="1878" w:type="dxa"/>
            <w:gridSpan w:val="2"/>
            <w:tcBorders>
              <w:top w:val="single" w:sz="8" w:space="0" w:color="000000"/>
              <w:left w:val="single" w:sz="8" w:space="0" w:color="000000"/>
              <w:bottom w:val="single" w:sz="8" w:space="0" w:color="000000"/>
              <w:right w:val="single" w:sz="8" w:space="0" w:color="000000"/>
            </w:tcBorders>
            <w:vAlign w:val="center"/>
          </w:tcPr>
          <w:p w14:paraId="2697E0F0" w14:textId="77777777" w:rsidR="00070534" w:rsidRDefault="00C07C5A">
            <w:pPr>
              <w:pStyle w:val="TableParagraph"/>
              <w:rPr>
                <w:sz w:val="24"/>
              </w:rPr>
            </w:pPr>
            <w:r>
              <w:rPr>
                <w:color w:val="212121"/>
                <w:sz w:val="24"/>
              </w:rPr>
              <w:t xml:space="preserve">Noon </w:t>
            </w:r>
            <w:r>
              <w:rPr>
                <w:sz w:val="24"/>
              </w:rPr>
              <w:t xml:space="preserve">– </w:t>
            </w:r>
            <w:r>
              <w:rPr>
                <w:color w:val="212121"/>
                <w:sz w:val="24"/>
              </w:rPr>
              <w:t>1:30 pm</w:t>
            </w:r>
          </w:p>
        </w:tc>
        <w:tc>
          <w:tcPr>
            <w:tcW w:w="7444" w:type="dxa"/>
            <w:tcBorders>
              <w:top w:val="single" w:sz="8" w:space="0" w:color="000000"/>
              <w:left w:val="single" w:sz="8" w:space="0" w:color="000000"/>
              <w:bottom w:val="single" w:sz="8" w:space="0" w:color="000000"/>
              <w:right w:val="single" w:sz="8" w:space="0" w:color="000000"/>
            </w:tcBorders>
          </w:tcPr>
          <w:p w14:paraId="2B9D1C93" w14:textId="77777777" w:rsidR="00070534" w:rsidRDefault="00C07C5A">
            <w:pPr>
              <w:pStyle w:val="TableParagraph"/>
              <w:ind w:left="96"/>
              <w:rPr>
                <w:sz w:val="24"/>
              </w:rPr>
            </w:pPr>
            <w:r>
              <w:rPr>
                <w:color w:val="212121"/>
                <w:sz w:val="24"/>
              </w:rPr>
              <w:t>Joint Lunch - Regency 2 &amp; 3</w:t>
            </w:r>
          </w:p>
        </w:tc>
      </w:tr>
      <w:tr w:rsidR="00070534" w14:paraId="718497C2" w14:textId="77777777" w:rsidTr="003C1285">
        <w:trPr>
          <w:trHeight w:val="887"/>
          <w:jc w:val="center"/>
        </w:trPr>
        <w:tc>
          <w:tcPr>
            <w:tcW w:w="1878" w:type="dxa"/>
            <w:gridSpan w:val="2"/>
            <w:tcBorders>
              <w:top w:val="single" w:sz="8" w:space="0" w:color="000000"/>
              <w:left w:val="single" w:sz="8" w:space="0" w:color="000000"/>
              <w:bottom w:val="single" w:sz="8" w:space="0" w:color="000000"/>
              <w:right w:val="single" w:sz="8" w:space="0" w:color="000000"/>
            </w:tcBorders>
            <w:shd w:val="clear" w:color="auto" w:fill="BDD6EE"/>
            <w:vAlign w:val="center"/>
          </w:tcPr>
          <w:p w14:paraId="36F02162" w14:textId="75C54335" w:rsidR="00070534" w:rsidRDefault="00400DA2" w:rsidP="00400DA2">
            <w:pPr>
              <w:pStyle w:val="TableParagraph"/>
              <w:spacing w:before="1"/>
              <w:ind w:left="0"/>
              <w:rPr>
                <w:sz w:val="24"/>
              </w:rPr>
            </w:pPr>
            <w:r>
              <w:rPr>
                <w:color w:val="212121"/>
                <w:sz w:val="24"/>
              </w:rPr>
              <w:t xml:space="preserve">  1:30 </w:t>
            </w:r>
            <w:r>
              <w:rPr>
                <w:sz w:val="24"/>
              </w:rPr>
              <w:t xml:space="preserve">– </w:t>
            </w:r>
            <w:r>
              <w:rPr>
                <w:color w:val="212121"/>
                <w:sz w:val="24"/>
              </w:rPr>
              <w:t>5:00 pm</w:t>
            </w:r>
          </w:p>
        </w:tc>
        <w:tc>
          <w:tcPr>
            <w:tcW w:w="7444" w:type="dxa"/>
            <w:tcBorders>
              <w:top w:val="single" w:sz="8" w:space="0" w:color="000000"/>
              <w:left w:val="single" w:sz="8" w:space="0" w:color="000000"/>
              <w:bottom w:val="single" w:sz="8" w:space="0" w:color="000000"/>
              <w:right w:val="single" w:sz="8" w:space="0" w:color="000000"/>
            </w:tcBorders>
            <w:shd w:val="clear" w:color="auto" w:fill="BDD6EE"/>
            <w:vAlign w:val="center"/>
          </w:tcPr>
          <w:p w14:paraId="2C2C5F55" w14:textId="77777777" w:rsidR="00407DEB" w:rsidRPr="00407DEB" w:rsidRDefault="00407DEB" w:rsidP="00407DEB">
            <w:pPr>
              <w:pStyle w:val="TableParagraph"/>
              <w:spacing w:before="120"/>
              <w:ind w:left="96"/>
              <w:rPr>
                <w:color w:val="212121"/>
                <w:sz w:val="24"/>
              </w:rPr>
            </w:pPr>
            <w:r w:rsidRPr="00407DEB">
              <w:rPr>
                <w:color w:val="212121"/>
                <w:sz w:val="24"/>
              </w:rPr>
              <w:t>ASRED Meeting – Kentucky Room (Lower Level A)</w:t>
            </w:r>
          </w:p>
          <w:p w14:paraId="12982308" w14:textId="09DC56B5" w:rsidR="003C1285" w:rsidRPr="00400DA2" w:rsidRDefault="00407DEB" w:rsidP="00407DEB">
            <w:pPr>
              <w:pStyle w:val="TableParagraph"/>
              <w:spacing w:before="120"/>
              <w:ind w:left="96"/>
              <w:rPr>
                <w:color w:val="212121"/>
                <w:sz w:val="24"/>
              </w:rPr>
            </w:pPr>
            <w:r w:rsidRPr="00407DEB">
              <w:rPr>
                <w:color w:val="212121"/>
                <w:sz w:val="24"/>
              </w:rPr>
              <w:t>Refreshment break at 3:00pm</w:t>
            </w:r>
          </w:p>
        </w:tc>
      </w:tr>
      <w:tr w:rsidR="00932453" w14:paraId="403D183C" w14:textId="77777777" w:rsidTr="003C1285">
        <w:trPr>
          <w:jc w:val="center"/>
        </w:trPr>
        <w:tc>
          <w:tcPr>
            <w:tcW w:w="1448" w:type="dxa"/>
            <w:tcBorders>
              <w:top w:val="single" w:sz="8" w:space="0" w:color="000000"/>
              <w:left w:val="single" w:sz="8" w:space="0" w:color="000000"/>
              <w:bottom w:val="single" w:sz="8" w:space="0" w:color="000000"/>
              <w:right w:val="single" w:sz="8" w:space="0" w:color="000000"/>
            </w:tcBorders>
          </w:tcPr>
          <w:p w14:paraId="4D19A6DF" w14:textId="77777777" w:rsidR="00932453" w:rsidRDefault="00932453">
            <w:pPr>
              <w:pStyle w:val="TableParagraph"/>
              <w:spacing w:before="126"/>
              <w:rPr>
                <w:color w:val="212121"/>
                <w:sz w:val="24"/>
              </w:rPr>
            </w:pPr>
          </w:p>
        </w:tc>
        <w:tc>
          <w:tcPr>
            <w:tcW w:w="430" w:type="dxa"/>
            <w:tcBorders>
              <w:top w:val="single" w:sz="8" w:space="0" w:color="000000"/>
              <w:left w:val="single" w:sz="8" w:space="0" w:color="000000"/>
              <w:bottom w:val="single" w:sz="8" w:space="0" w:color="000000"/>
              <w:right w:val="single" w:sz="8" w:space="0" w:color="000000"/>
            </w:tcBorders>
            <w:vAlign w:val="center"/>
          </w:tcPr>
          <w:p w14:paraId="0AAB7499" w14:textId="61FC9D4E" w:rsidR="00932453" w:rsidRPr="001F0611" w:rsidRDefault="005924AE">
            <w:pPr>
              <w:pStyle w:val="TableParagraph"/>
              <w:spacing w:before="126"/>
              <w:rPr>
                <w:color w:val="212121"/>
                <w:sz w:val="24"/>
              </w:rPr>
            </w:pPr>
            <w:r w:rsidRPr="001F0611">
              <w:rPr>
                <w:color w:val="212121"/>
                <w:sz w:val="24"/>
              </w:rPr>
              <w:t>1</w:t>
            </w:r>
          </w:p>
        </w:tc>
        <w:tc>
          <w:tcPr>
            <w:tcW w:w="7444" w:type="dxa"/>
            <w:tcBorders>
              <w:top w:val="single" w:sz="8" w:space="0" w:color="000000"/>
              <w:left w:val="single" w:sz="8" w:space="0" w:color="000000"/>
              <w:bottom w:val="single" w:sz="8" w:space="0" w:color="000000"/>
              <w:right w:val="single" w:sz="8" w:space="0" w:color="000000"/>
            </w:tcBorders>
          </w:tcPr>
          <w:p w14:paraId="5E1F4AA8" w14:textId="473D3B00" w:rsidR="0043451A" w:rsidRPr="001F0611" w:rsidRDefault="0043451A" w:rsidP="0043451A">
            <w:pPr>
              <w:pStyle w:val="TableParagraph"/>
              <w:spacing w:before="0"/>
              <w:ind w:left="96"/>
              <w:rPr>
                <w:color w:val="212121"/>
                <w:sz w:val="24"/>
              </w:rPr>
            </w:pPr>
            <w:r w:rsidRPr="001F0611">
              <w:rPr>
                <w:color w:val="212121"/>
                <w:sz w:val="24"/>
              </w:rPr>
              <w:t xml:space="preserve">Call to Order/Introductions/Initial Business – </w:t>
            </w:r>
            <w:r w:rsidRPr="001F0611">
              <w:rPr>
                <w:i/>
                <w:iCs/>
                <w:color w:val="212121"/>
                <w:sz w:val="24"/>
              </w:rPr>
              <w:t>Laura Stephenson</w:t>
            </w:r>
            <w:r w:rsidR="00B351C7" w:rsidRPr="001F0611">
              <w:rPr>
                <w:i/>
                <w:iCs/>
                <w:color w:val="212121"/>
                <w:sz w:val="24"/>
              </w:rPr>
              <w:br/>
            </w:r>
            <w:r w:rsidR="00B351C7" w:rsidRPr="001F0611">
              <w:rPr>
                <w:color w:val="212121"/>
                <w:sz w:val="24"/>
              </w:rPr>
              <w:t xml:space="preserve">Laura called the meeting to order with the following attendees: Laura Stephenson, Rich Bonanno, John Anderson, Rick Avery, Mike Gutter, Lonnie Johnson, Tara Smith, Trent Irby, Angus Catchot, Damona Doye, Andra Johnson, Ashley Stokes, Laura Johnson, </w:t>
            </w:r>
            <w:proofErr w:type="spellStart"/>
            <w:r w:rsidR="00B351C7" w:rsidRPr="001F0611">
              <w:rPr>
                <w:color w:val="212121"/>
                <w:sz w:val="24"/>
              </w:rPr>
              <w:t>Marthious</w:t>
            </w:r>
            <w:proofErr w:type="spellEnd"/>
            <w:r w:rsidR="00B351C7" w:rsidRPr="001F0611">
              <w:rPr>
                <w:color w:val="212121"/>
                <w:sz w:val="24"/>
              </w:rPr>
              <w:t xml:space="preserve"> </w:t>
            </w:r>
            <w:r w:rsidR="00351E98" w:rsidRPr="001F0611">
              <w:rPr>
                <w:color w:val="212121"/>
                <w:sz w:val="24"/>
              </w:rPr>
              <w:t>C</w:t>
            </w:r>
            <w:r w:rsidR="00B351C7" w:rsidRPr="001F0611">
              <w:rPr>
                <w:color w:val="212121"/>
                <w:sz w:val="24"/>
              </w:rPr>
              <w:t>lavier (VI),</w:t>
            </w:r>
            <w:r w:rsidR="00B351C7" w:rsidRPr="001F0611">
              <w:rPr>
                <w:color w:val="212121"/>
                <w:sz w:val="24"/>
              </w:rPr>
              <w:br/>
              <w:t>Ashley Griffin</w:t>
            </w:r>
            <w:r w:rsidR="00351E98" w:rsidRPr="001F0611">
              <w:rPr>
                <w:color w:val="212121"/>
                <w:sz w:val="24"/>
              </w:rPr>
              <w:t xml:space="preserve"> (Extension Foundation)</w:t>
            </w:r>
            <w:r w:rsidR="00B351C7" w:rsidRPr="001F0611">
              <w:rPr>
                <w:color w:val="212121"/>
                <w:sz w:val="24"/>
              </w:rPr>
              <w:t xml:space="preserve">, Rachel </w:t>
            </w:r>
            <w:r w:rsidR="00351E98" w:rsidRPr="001F0611">
              <w:rPr>
                <w:color w:val="212121"/>
                <w:sz w:val="24"/>
              </w:rPr>
              <w:t>Lorch (KY), and Ron Brown</w:t>
            </w:r>
          </w:p>
          <w:p w14:paraId="30C78BAC" w14:textId="7328B3B6" w:rsidR="0043451A" w:rsidRPr="001F0611" w:rsidRDefault="0043451A" w:rsidP="0043451A">
            <w:pPr>
              <w:pStyle w:val="TableParagraph"/>
              <w:numPr>
                <w:ilvl w:val="0"/>
                <w:numId w:val="15"/>
              </w:numPr>
              <w:spacing w:before="0"/>
              <w:rPr>
                <w:color w:val="212121"/>
                <w:sz w:val="24"/>
              </w:rPr>
            </w:pPr>
            <w:r w:rsidRPr="001F0611">
              <w:rPr>
                <w:color w:val="212121"/>
                <w:sz w:val="24"/>
              </w:rPr>
              <w:t xml:space="preserve">Review/approve </w:t>
            </w:r>
            <w:hyperlink r:id="rId9" w:history="1">
              <w:r w:rsidRPr="001F0611">
                <w:rPr>
                  <w:rStyle w:val="Hyperlink"/>
                  <w:sz w:val="24"/>
                </w:rPr>
                <w:t>Minutes</w:t>
              </w:r>
            </w:hyperlink>
            <w:r w:rsidRPr="001F0611">
              <w:rPr>
                <w:color w:val="212121"/>
                <w:sz w:val="24"/>
              </w:rPr>
              <w:t xml:space="preserve"> from August 2023</w:t>
            </w:r>
            <w:r w:rsidR="00351E98" w:rsidRPr="001F0611">
              <w:rPr>
                <w:color w:val="212121"/>
                <w:sz w:val="24"/>
              </w:rPr>
              <w:br/>
              <w:t>It was moved, seconded and passed to approve the agenda and minutes.</w:t>
            </w:r>
          </w:p>
          <w:p w14:paraId="6F8FCF09" w14:textId="049749AA" w:rsidR="0043451A" w:rsidRPr="001F0611" w:rsidRDefault="0043451A" w:rsidP="0043451A">
            <w:pPr>
              <w:pStyle w:val="TableParagraph"/>
              <w:numPr>
                <w:ilvl w:val="0"/>
                <w:numId w:val="15"/>
              </w:numPr>
              <w:spacing w:before="0"/>
              <w:rPr>
                <w:color w:val="212121"/>
                <w:sz w:val="24"/>
              </w:rPr>
            </w:pPr>
            <w:r w:rsidRPr="001F0611">
              <w:rPr>
                <w:color w:val="212121"/>
                <w:sz w:val="24"/>
              </w:rPr>
              <w:t xml:space="preserve">Charge 2023-2024 Nominating Committee (see </w:t>
            </w:r>
            <w:hyperlink r:id="rId10" w:history="1">
              <w:r w:rsidRPr="001F0611">
                <w:rPr>
                  <w:rStyle w:val="Hyperlink"/>
                  <w:sz w:val="24"/>
                </w:rPr>
                <w:t>Vacancies</w:t>
              </w:r>
            </w:hyperlink>
            <w:r w:rsidRPr="001F0611">
              <w:rPr>
                <w:color w:val="212121"/>
                <w:sz w:val="24"/>
              </w:rPr>
              <w:t>)</w:t>
            </w:r>
          </w:p>
          <w:p w14:paraId="10C07A0D" w14:textId="504F588E" w:rsidR="009E7402" w:rsidRPr="001F0611" w:rsidRDefault="0043451A" w:rsidP="009E7402">
            <w:pPr>
              <w:pStyle w:val="TableParagraph"/>
              <w:numPr>
                <w:ilvl w:val="0"/>
                <w:numId w:val="15"/>
              </w:numPr>
              <w:spacing w:before="0"/>
              <w:rPr>
                <w:color w:val="212121"/>
                <w:sz w:val="24"/>
              </w:rPr>
            </w:pPr>
            <w:r w:rsidRPr="001F0611">
              <w:rPr>
                <w:color w:val="212121"/>
                <w:sz w:val="24"/>
              </w:rPr>
              <w:t>Charge 2023-2024 Resolutions Committee</w:t>
            </w:r>
          </w:p>
          <w:p w14:paraId="56C6A379" w14:textId="08B8CBE3" w:rsidR="0043451A" w:rsidRPr="001F0611" w:rsidRDefault="0043451A" w:rsidP="0043451A">
            <w:pPr>
              <w:pStyle w:val="TableParagraph"/>
              <w:numPr>
                <w:ilvl w:val="0"/>
                <w:numId w:val="15"/>
              </w:numPr>
              <w:spacing w:before="0"/>
              <w:rPr>
                <w:color w:val="212121"/>
                <w:sz w:val="24"/>
              </w:rPr>
            </w:pPr>
            <w:r w:rsidRPr="001F0611">
              <w:rPr>
                <w:color w:val="212121"/>
                <w:sz w:val="24"/>
              </w:rPr>
              <w:t>Appoint 2024-2025 Nominating Committee</w:t>
            </w:r>
            <w:r w:rsidR="001B1526" w:rsidRPr="001F0611">
              <w:rPr>
                <w:color w:val="212121"/>
                <w:sz w:val="24"/>
              </w:rPr>
              <w:br/>
            </w:r>
            <w:r w:rsidR="001B1526" w:rsidRPr="001F0611">
              <w:rPr>
                <w:sz w:val="24"/>
              </w:rPr>
              <w:t>(New committee will serve beginning at end of this meeting until end of next spring meeting; most of their work will be in the fall; normally try to appoint a senior, mid and newer Director)</w:t>
            </w:r>
            <w:r w:rsidR="00351E98" w:rsidRPr="001F0611">
              <w:rPr>
                <w:color w:val="C00000"/>
                <w:sz w:val="24"/>
              </w:rPr>
              <w:br/>
            </w:r>
            <w:r w:rsidR="00351E98" w:rsidRPr="001F0611">
              <w:rPr>
                <w:sz w:val="24"/>
              </w:rPr>
              <w:t>Andra</w:t>
            </w:r>
            <w:r w:rsidR="004A5570" w:rsidRPr="001F0611">
              <w:rPr>
                <w:sz w:val="24"/>
              </w:rPr>
              <w:t xml:space="preserve"> (Chair)</w:t>
            </w:r>
            <w:r w:rsidR="00351E98" w:rsidRPr="001F0611">
              <w:rPr>
                <w:sz w:val="24"/>
              </w:rPr>
              <w:t xml:space="preserve">, Tara, and Angus were appointed. </w:t>
            </w:r>
          </w:p>
          <w:p w14:paraId="1C8FBDD5" w14:textId="7146428B" w:rsidR="0043451A" w:rsidRPr="001F0611" w:rsidRDefault="0043451A" w:rsidP="0043451A">
            <w:pPr>
              <w:pStyle w:val="TableParagraph"/>
              <w:numPr>
                <w:ilvl w:val="0"/>
                <w:numId w:val="15"/>
              </w:numPr>
              <w:spacing w:before="0"/>
              <w:rPr>
                <w:color w:val="212121"/>
                <w:sz w:val="24"/>
              </w:rPr>
            </w:pPr>
            <w:r w:rsidRPr="001F0611">
              <w:rPr>
                <w:color w:val="212121"/>
                <w:sz w:val="24"/>
              </w:rPr>
              <w:t>Appoint 2024-2025 Resolutions Committee</w:t>
            </w:r>
            <w:r w:rsidR="00351E98" w:rsidRPr="001F0611">
              <w:rPr>
                <w:sz w:val="24"/>
              </w:rPr>
              <w:br/>
              <w:t>Mike Gutter</w:t>
            </w:r>
            <w:r w:rsidR="004A5570" w:rsidRPr="001F0611">
              <w:rPr>
                <w:sz w:val="24"/>
              </w:rPr>
              <w:t xml:space="preserve"> (Chair)</w:t>
            </w:r>
            <w:r w:rsidR="00351E98" w:rsidRPr="001F0611">
              <w:rPr>
                <w:sz w:val="24"/>
              </w:rPr>
              <w:t xml:space="preserve">, Rich Bonanno and John Anderson were appointed as the new Resolutions Committee. </w:t>
            </w:r>
          </w:p>
          <w:p w14:paraId="4256EE7B" w14:textId="2F059B39" w:rsidR="0043451A" w:rsidRPr="001F0611" w:rsidRDefault="0043451A" w:rsidP="0043451A">
            <w:pPr>
              <w:pStyle w:val="TableParagraph"/>
              <w:numPr>
                <w:ilvl w:val="0"/>
                <w:numId w:val="15"/>
              </w:numPr>
              <w:spacing w:before="0"/>
              <w:rPr>
                <w:color w:val="212121"/>
                <w:sz w:val="24"/>
              </w:rPr>
            </w:pPr>
            <w:r w:rsidRPr="001F0611">
              <w:rPr>
                <w:color w:val="212121"/>
                <w:sz w:val="24"/>
              </w:rPr>
              <w:t>Appoint ED Review/Budget Committee</w:t>
            </w:r>
            <w:r w:rsidR="00351E98" w:rsidRPr="001F0611">
              <w:rPr>
                <w:color w:val="C00000"/>
                <w:sz w:val="24"/>
              </w:rPr>
              <w:br/>
            </w:r>
            <w:r w:rsidR="00351E98" w:rsidRPr="001F0611">
              <w:rPr>
                <w:sz w:val="24"/>
              </w:rPr>
              <w:t xml:space="preserve">Laura appointed an </w:t>
            </w:r>
            <w:proofErr w:type="spellStart"/>
            <w:r w:rsidR="00351E98" w:rsidRPr="001F0611">
              <w:rPr>
                <w:sz w:val="24"/>
              </w:rPr>
              <w:t>adhoc</w:t>
            </w:r>
            <w:proofErr w:type="spellEnd"/>
            <w:r w:rsidR="00351E98" w:rsidRPr="001F0611">
              <w:rPr>
                <w:sz w:val="24"/>
              </w:rPr>
              <w:t xml:space="preserve"> transition committee to work on fiscal and organizational matters related to ASRED and PLN. Laura S, (Chair) Ashley, Angus, Tom, and Damona</w:t>
            </w:r>
            <w:r w:rsidR="004A5570" w:rsidRPr="001F0611">
              <w:rPr>
                <w:sz w:val="24"/>
              </w:rPr>
              <w:t>. The ED Review/Budget Committee will be reinstituted upon hiring</w:t>
            </w:r>
            <w:r w:rsidR="007B4220">
              <w:rPr>
                <w:sz w:val="24"/>
              </w:rPr>
              <w:t xml:space="preserve"> of</w:t>
            </w:r>
            <w:r w:rsidR="004A5570" w:rsidRPr="001F0611">
              <w:rPr>
                <w:sz w:val="24"/>
              </w:rPr>
              <w:t xml:space="preserve"> a new ED. </w:t>
            </w:r>
          </w:p>
          <w:p w14:paraId="6EA4B83E" w14:textId="51B45419" w:rsidR="001B1526" w:rsidRPr="001F0611" w:rsidRDefault="0043451A" w:rsidP="001B1526">
            <w:pPr>
              <w:pStyle w:val="TableParagraph"/>
              <w:numPr>
                <w:ilvl w:val="0"/>
                <w:numId w:val="15"/>
              </w:numPr>
              <w:spacing w:before="0"/>
              <w:rPr>
                <w:color w:val="212121"/>
                <w:sz w:val="24"/>
              </w:rPr>
            </w:pPr>
            <w:r w:rsidRPr="001F0611">
              <w:rPr>
                <w:color w:val="212121"/>
                <w:sz w:val="24"/>
              </w:rPr>
              <w:t>Select EiE Review Committee (will review Individual and Team nominations; chair is Rich Bonanno, ECOP Professional Development Committee)</w:t>
            </w:r>
            <w:r w:rsidR="00E20A94" w:rsidRPr="001F0611">
              <w:rPr>
                <w:color w:val="C00000"/>
                <w:sz w:val="24"/>
              </w:rPr>
              <w:br/>
            </w:r>
            <w:r w:rsidR="00E20A94" w:rsidRPr="001F0611">
              <w:rPr>
                <w:sz w:val="24"/>
              </w:rPr>
              <w:t xml:space="preserve">Rich will chair the committee, which will be selected from Directors who do not have nominees. </w:t>
            </w:r>
          </w:p>
        </w:tc>
      </w:tr>
      <w:tr w:rsidR="00932453" w14:paraId="3603EC90" w14:textId="77777777" w:rsidTr="00452A73">
        <w:trPr>
          <w:trHeight w:val="698"/>
          <w:jc w:val="center"/>
        </w:trPr>
        <w:tc>
          <w:tcPr>
            <w:tcW w:w="1448" w:type="dxa"/>
            <w:tcBorders>
              <w:top w:val="single" w:sz="8" w:space="0" w:color="000000"/>
              <w:left w:val="single" w:sz="8" w:space="0" w:color="000000"/>
              <w:bottom w:val="single" w:sz="8" w:space="0" w:color="000000"/>
              <w:right w:val="single" w:sz="8" w:space="0" w:color="000000"/>
            </w:tcBorders>
          </w:tcPr>
          <w:p w14:paraId="79A9DD8F" w14:textId="10123D3C" w:rsidR="00932453" w:rsidRDefault="00932453">
            <w:pPr>
              <w:pStyle w:val="TableParagraph"/>
              <w:spacing w:before="126"/>
              <w:rPr>
                <w:color w:val="212121"/>
                <w:sz w:val="24"/>
              </w:rPr>
            </w:pPr>
          </w:p>
        </w:tc>
        <w:tc>
          <w:tcPr>
            <w:tcW w:w="430" w:type="dxa"/>
            <w:tcBorders>
              <w:top w:val="single" w:sz="8" w:space="0" w:color="000000"/>
              <w:left w:val="single" w:sz="8" w:space="0" w:color="000000"/>
              <w:bottom w:val="single" w:sz="8" w:space="0" w:color="000000"/>
              <w:right w:val="single" w:sz="8" w:space="0" w:color="000000"/>
            </w:tcBorders>
            <w:vAlign w:val="center"/>
          </w:tcPr>
          <w:p w14:paraId="04A59DC1" w14:textId="0A820E70" w:rsidR="00932453" w:rsidRDefault="00A145D4">
            <w:pPr>
              <w:pStyle w:val="TableParagraph"/>
              <w:spacing w:before="126"/>
              <w:rPr>
                <w:color w:val="212121"/>
                <w:sz w:val="24"/>
              </w:rPr>
            </w:pPr>
            <w:r>
              <w:rPr>
                <w:color w:val="212121"/>
                <w:sz w:val="24"/>
              </w:rPr>
              <w:t>2</w:t>
            </w:r>
          </w:p>
        </w:tc>
        <w:tc>
          <w:tcPr>
            <w:tcW w:w="7444" w:type="dxa"/>
            <w:tcBorders>
              <w:top w:val="single" w:sz="8" w:space="0" w:color="000000"/>
              <w:left w:val="single" w:sz="8" w:space="0" w:color="000000"/>
              <w:bottom w:val="single" w:sz="8" w:space="0" w:color="000000"/>
              <w:right w:val="single" w:sz="8" w:space="0" w:color="000000"/>
            </w:tcBorders>
          </w:tcPr>
          <w:p w14:paraId="65F739BE" w14:textId="3B674317" w:rsidR="00932453" w:rsidRDefault="007B3CEA">
            <w:pPr>
              <w:pStyle w:val="TableParagraph"/>
              <w:spacing w:before="126"/>
              <w:ind w:left="96"/>
              <w:rPr>
                <w:color w:val="212121"/>
                <w:sz w:val="24"/>
              </w:rPr>
            </w:pPr>
            <w:r>
              <w:rPr>
                <w:color w:val="212121"/>
                <w:sz w:val="24"/>
              </w:rPr>
              <w:t>State Updates – All</w:t>
            </w:r>
          </w:p>
          <w:p w14:paraId="60A1B0AE" w14:textId="52A1BA74" w:rsidR="007A188F" w:rsidRPr="00452A73" w:rsidRDefault="007B3CEA" w:rsidP="00452A73">
            <w:pPr>
              <w:pStyle w:val="TableParagraph"/>
              <w:spacing w:before="126"/>
              <w:ind w:left="96"/>
              <w:rPr>
                <w:color w:val="212121"/>
                <w:sz w:val="24"/>
              </w:rPr>
            </w:pPr>
            <w:r w:rsidRPr="007B3CEA">
              <w:rPr>
                <w:color w:val="212121"/>
                <w:sz w:val="24"/>
              </w:rPr>
              <w:t xml:space="preserve">Individual documents: Alabama, </w:t>
            </w:r>
            <w:hyperlink r:id="rId11" w:history="1">
              <w:r w:rsidRPr="00F50E16">
                <w:rPr>
                  <w:rStyle w:val="Hyperlink"/>
                  <w:sz w:val="24"/>
                </w:rPr>
                <w:t>Arkansas</w:t>
              </w:r>
            </w:hyperlink>
            <w:r w:rsidRPr="007B3CEA">
              <w:rPr>
                <w:color w:val="212121"/>
                <w:sz w:val="24"/>
              </w:rPr>
              <w:t xml:space="preserve">, </w:t>
            </w:r>
            <w:hyperlink r:id="rId12" w:history="1">
              <w:r w:rsidRPr="00F50E16">
                <w:rPr>
                  <w:rStyle w:val="Hyperlink"/>
                  <w:sz w:val="24"/>
                </w:rPr>
                <w:t>Florida</w:t>
              </w:r>
            </w:hyperlink>
            <w:r w:rsidRPr="007B3CEA">
              <w:rPr>
                <w:color w:val="212121"/>
                <w:sz w:val="24"/>
              </w:rPr>
              <w:t xml:space="preserve">, </w:t>
            </w:r>
            <w:hyperlink r:id="rId13" w:history="1">
              <w:r w:rsidRPr="00F50E16">
                <w:rPr>
                  <w:rStyle w:val="Hyperlink"/>
                  <w:sz w:val="24"/>
                </w:rPr>
                <w:t>Georgia</w:t>
              </w:r>
            </w:hyperlink>
            <w:r w:rsidRPr="007B3CEA">
              <w:rPr>
                <w:color w:val="212121"/>
                <w:sz w:val="24"/>
              </w:rPr>
              <w:t xml:space="preserve">, </w:t>
            </w:r>
            <w:hyperlink r:id="rId14" w:history="1">
              <w:r w:rsidRPr="00F50E16">
                <w:rPr>
                  <w:rStyle w:val="Hyperlink"/>
                  <w:sz w:val="24"/>
                </w:rPr>
                <w:t>Kentucky</w:t>
              </w:r>
            </w:hyperlink>
            <w:r w:rsidRPr="007B3CEA">
              <w:rPr>
                <w:color w:val="212121"/>
                <w:sz w:val="24"/>
              </w:rPr>
              <w:t xml:space="preserve">, </w:t>
            </w:r>
            <w:hyperlink r:id="rId15" w:history="1">
              <w:r w:rsidRPr="00F50E16">
                <w:rPr>
                  <w:rStyle w:val="Hyperlink"/>
                  <w:sz w:val="24"/>
                </w:rPr>
                <w:t>Louisiana</w:t>
              </w:r>
            </w:hyperlink>
            <w:r w:rsidRPr="007B3CEA">
              <w:rPr>
                <w:color w:val="212121"/>
                <w:sz w:val="24"/>
              </w:rPr>
              <w:t xml:space="preserve">, </w:t>
            </w:r>
            <w:hyperlink r:id="rId16" w:history="1">
              <w:r w:rsidRPr="00F50E16">
                <w:rPr>
                  <w:rStyle w:val="Hyperlink"/>
                  <w:sz w:val="24"/>
                </w:rPr>
                <w:t>Mississippi</w:t>
              </w:r>
            </w:hyperlink>
            <w:r w:rsidRPr="007B3CEA">
              <w:rPr>
                <w:color w:val="212121"/>
                <w:sz w:val="24"/>
              </w:rPr>
              <w:t xml:space="preserve">, </w:t>
            </w:r>
            <w:hyperlink r:id="rId17" w:history="1">
              <w:r w:rsidRPr="003B0514">
                <w:rPr>
                  <w:rStyle w:val="Hyperlink"/>
                  <w:sz w:val="24"/>
                </w:rPr>
                <w:t>North Carolina</w:t>
              </w:r>
            </w:hyperlink>
            <w:r w:rsidRPr="007B3CEA">
              <w:rPr>
                <w:color w:val="212121"/>
                <w:sz w:val="24"/>
              </w:rPr>
              <w:t xml:space="preserve">, </w:t>
            </w:r>
            <w:hyperlink r:id="rId18" w:history="1">
              <w:r w:rsidRPr="003B0514">
                <w:rPr>
                  <w:rStyle w:val="Hyperlink"/>
                  <w:sz w:val="24"/>
                </w:rPr>
                <w:t>Oklahoma</w:t>
              </w:r>
            </w:hyperlink>
            <w:r w:rsidRPr="007B3CEA">
              <w:rPr>
                <w:color w:val="212121"/>
                <w:sz w:val="24"/>
              </w:rPr>
              <w:t xml:space="preserve">, </w:t>
            </w:r>
            <w:hyperlink r:id="rId19" w:history="1">
              <w:r w:rsidRPr="003B0514">
                <w:rPr>
                  <w:rStyle w:val="Hyperlink"/>
                  <w:sz w:val="24"/>
                </w:rPr>
                <w:t>Puerto Rico</w:t>
              </w:r>
            </w:hyperlink>
            <w:r w:rsidRPr="007B3CEA">
              <w:rPr>
                <w:color w:val="212121"/>
                <w:sz w:val="24"/>
              </w:rPr>
              <w:t xml:space="preserve">, </w:t>
            </w:r>
            <w:hyperlink r:id="rId20" w:history="1">
              <w:r w:rsidRPr="003B0514">
                <w:rPr>
                  <w:rStyle w:val="Hyperlink"/>
                  <w:sz w:val="24"/>
                </w:rPr>
                <w:t>South Carolina</w:t>
              </w:r>
            </w:hyperlink>
            <w:r w:rsidRPr="007B3CEA">
              <w:rPr>
                <w:color w:val="212121"/>
                <w:sz w:val="24"/>
              </w:rPr>
              <w:t xml:space="preserve">, </w:t>
            </w:r>
            <w:hyperlink r:id="rId21" w:history="1">
              <w:r w:rsidRPr="003B0514">
                <w:rPr>
                  <w:rStyle w:val="Hyperlink"/>
                  <w:sz w:val="24"/>
                </w:rPr>
                <w:t>Tennessee</w:t>
              </w:r>
            </w:hyperlink>
            <w:r w:rsidRPr="007B3CEA">
              <w:rPr>
                <w:color w:val="212121"/>
                <w:sz w:val="24"/>
              </w:rPr>
              <w:t xml:space="preserve">, </w:t>
            </w:r>
            <w:hyperlink r:id="rId22" w:history="1">
              <w:r w:rsidRPr="003B0514">
                <w:rPr>
                  <w:rStyle w:val="Hyperlink"/>
                  <w:sz w:val="24"/>
                </w:rPr>
                <w:t>Texas</w:t>
              </w:r>
            </w:hyperlink>
            <w:r w:rsidRPr="007B3CEA">
              <w:rPr>
                <w:color w:val="212121"/>
                <w:sz w:val="24"/>
              </w:rPr>
              <w:t xml:space="preserve">, </w:t>
            </w:r>
            <w:hyperlink r:id="rId23" w:history="1">
              <w:r w:rsidRPr="003B0514">
                <w:rPr>
                  <w:rStyle w:val="Hyperlink"/>
                  <w:sz w:val="24"/>
                </w:rPr>
                <w:t>Virginia</w:t>
              </w:r>
            </w:hyperlink>
            <w:r w:rsidRPr="007B3CEA">
              <w:rPr>
                <w:color w:val="212121"/>
                <w:sz w:val="24"/>
              </w:rPr>
              <w:t>, Virgin Islands</w:t>
            </w:r>
            <w:r>
              <w:rPr>
                <w:color w:val="212121"/>
                <w:sz w:val="24"/>
              </w:rPr>
              <w:br/>
            </w:r>
            <w:r w:rsidRPr="007B3CEA">
              <w:rPr>
                <w:color w:val="212121"/>
                <w:sz w:val="24"/>
              </w:rPr>
              <w:lastRenderedPageBreak/>
              <w:t xml:space="preserve">Print Consolidated State Updates document </w:t>
            </w:r>
            <w:hyperlink r:id="rId24" w:history="1">
              <w:r w:rsidRPr="00A506CB">
                <w:rPr>
                  <w:rStyle w:val="Hyperlink"/>
                  <w:sz w:val="24"/>
                </w:rPr>
                <w:t>HERE</w:t>
              </w:r>
            </w:hyperlink>
            <w:r w:rsidRPr="007B3CEA">
              <w:rPr>
                <w:color w:val="212121"/>
                <w:sz w:val="24"/>
              </w:rPr>
              <w:t xml:space="preserve"> or print individual documents above.</w:t>
            </w:r>
          </w:p>
        </w:tc>
      </w:tr>
      <w:tr w:rsidR="00932453" w14:paraId="450197B0" w14:textId="77777777" w:rsidTr="007A188F">
        <w:trPr>
          <w:jc w:val="center"/>
        </w:trPr>
        <w:tc>
          <w:tcPr>
            <w:tcW w:w="1448" w:type="dxa"/>
            <w:tcBorders>
              <w:top w:val="single" w:sz="8" w:space="0" w:color="000000"/>
              <w:left w:val="single" w:sz="8" w:space="0" w:color="000000"/>
              <w:bottom w:val="single" w:sz="8" w:space="0" w:color="000000"/>
              <w:right w:val="single" w:sz="8" w:space="0" w:color="000000"/>
            </w:tcBorders>
          </w:tcPr>
          <w:p w14:paraId="570B023B" w14:textId="77777777" w:rsidR="00932453" w:rsidRDefault="00932453">
            <w:pPr>
              <w:pStyle w:val="TableParagraph"/>
              <w:spacing w:before="126"/>
              <w:rPr>
                <w:color w:val="212121"/>
                <w:sz w:val="24"/>
              </w:rPr>
            </w:pPr>
          </w:p>
        </w:tc>
        <w:tc>
          <w:tcPr>
            <w:tcW w:w="430" w:type="dxa"/>
            <w:tcBorders>
              <w:top w:val="single" w:sz="8" w:space="0" w:color="000000"/>
              <w:left w:val="single" w:sz="8" w:space="0" w:color="000000"/>
              <w:bottom w:val="single" w:sz="8" w:space="0" w:color="000000"/>
              <w:right w:val="single" w:sz="8" w:space="0" w:color="000000"/>
            </w:tcBorders>
            <w:vAlign w:val="center"/>
          </w:tcPr>
          <w:p w14:paraId="5C617C81" w14:textId="0EFF659D" w:rsidR="00932453" w:rsidRDefault="008768B4">
            <w:pPr>
              <w:pStyle w:val="TableParagraph"/>
              <w:spacing w:before="126"/>
              <w:rPr>
                <w:color w:val="212121"/>
                <w:sz w:val="24"/>
              </w:rPr>
            </w:pPr>
            <w:r>
              <w:rPr>
                <w:color w:val="212121"/>
                <w:sz w:val="24"/>
              </w:rPr>
              <w:t>3</w:t>
            </w:r>
          </w:p>
        </w:tc>
        <w:tc>
          <w:tcPr>
            <w:tcW w:w="7444" w:type="dxa"/>
            <w:tcBorders>
              <w:top w:val="single" w:sz="8" w:space="0" w:color="000000"/>
              <w:left w:val="single" w:sz="8" w:space="0" w:color="000000"/>
              <w:bottom w:val="single" w:sz="8" w:space="0" w:color="000000"/>
              <w:right w:val="single" w:sz="8" w:space="0" w:color="000000"/>
            </w:tcBorders>
          </w:tcPr>
          <w:p w14:paraId="22F2505C" w14:textId="45F167A4" w:rsidR="00224400" w:rsidRPr="007A188F" w:rsidRDefault="008768B4" w:rsidP="008768B4">
            <w:pPr>
              <w:pStyle w:val="TableParagraph"/>
              <w:spacing w:before="126"/>
              <w:ind w:left="0"/>
              <w:rPr>
                <w:color w:val="C00000"/>
                <w:sz w:val="24"/>
              </w:rPr>
            </w:pPr>
            <w:r>
              <w:rPr>
                <w:color w:val="212121"/>
                <w:sz w:val="24"/>
              </w:rPr>
              <w:t xml:space="preserve">  ECOP Updates – </w:t>
            </w:r>
            <w:r w:rsidRPr="00C6559A">
              <w:rPr>
                <w:i/>
                <w:iCs/>
                <w:color w:val="212121"/>
                <w:sz w:val="24"/>
              </w:rPr>
              <w:t>Damona Doye, Laura Johnson and Rich Bonanno</w:t>
            </w:r>
          </w:p>
        </w:tc>
      </w:tr>
      <w:tr w:rsidR="001F0D94" w14:paraId="788659B5" w14:textId="77777777" w:rsidTr="003C1285">
        <w:trPr>
          <w:jc w:val="center"/>
        </w:trPr>
        <w:tc>
          <w:tcPr>
            <w:tcW w:w="1448" w:type="dxa"/>
            <w:tcBorders>
              <w:top w:val="single" w:sz="8" w:space="0" w:color="000000"/>
              <w:left w:val="single" w:sz="8" w:space="0" w:color="000000"/>
              <w:bottom w:val="single" w:sz="8" w:space="0" w:color="000000"/>
              <w:right w:val="single" w:sz="8" w:space="0" w:color="000000"/>
            </w:tcBorders>
            <w:vAlign w:val="center"/>
          </w:tcPr>
          <w:p w14:paraId="4AA0AE7F" w14:textId="77777777" w:rsidR="001F0D94" w:rsidRDefault="001F0D94">
            <w:pPr>
              <w:pStyle w:val="TableParagraph"/>
              <w:spacing w:before="126"/>
              <w:rPr>
                <w:color w:val="212121"/>
                <w:sz w:val="24"/>
              </w:rPr>
            </w:pPr>
          </w:p>
        </w:tc>
        <w:tc>
          <w:tcPr>
            <w:tcW w:w="430" w:type="dxa"/>
            <w:tcBorders>
              <w:top w:val="single" w:sz="8" w:space="0" w:color="000000"/>
              <w:left w:val="single" w:sz="8" w:space="0" w:color="000000"/>
              <w:bottom w:val="single" w:sz="8" w:space="0" w:color="000000"/>
              <w:right w:val="single" w:sz="8" w:space="0" w:color="000000"/>
            </w:tcBorders>
            <w:vAlign w:val="center"/>
          </w:tcPr>
          <w:p w14:paraId="11531C66" w14:textId="552C7F72" w:rsidR="001F0D94" w:rsidRDefault="001F0D94">
            <w:pPr>
              <w:pStyle w:val="TableParagraph"/>
              <w:spacing w:before="126"/>
              <w:rPr>
                <w:color w:val="212121"/>
                <w:sz w:val="24"/>
              </w:rPr>
            </w:pPr>
            <w:r>
              <w:rPr>
                <w:color w:val="212121"/>
                <w:sz w:val="24"/>
              </w:rPr>
              <w:t>4</w:t>
            </w:r>
          </w:p>
        </w:tc>
        <w:tc>
          <w:tcPr>
            <w:tcW w:w="7444" w:type="dxa"/>
            <w:tcBorders>
              <w:top w:val="single" w:sz="8" w:space="0" w:color="000000"/>
              <w:left w:val="single" w:sz="8" w:space="0" w:color="000000"/>
              <w:bottom w:val="single" w:sz="8" w:space="0" w:color="000000"/>
              <w:right w:val="single" w:sz="8" w:space="0" w:color="000000"/>
            </w:tcBorders>
            <w:tcMar>
              <w:left w:w="58" w:type="dxa"/>
            </w:tcMar>
            <w:vAlign w:val="center"/>
          </w:tcPr>
          <w:p w14:paraId="7B591D26" w14:textId="77777777" w:rsidR="00847130" w:rsidRDefault="001F0D94" w:rsidP="008768B4">
            <w:pPr>
              <w:pStyle w:val="TableParagraph"/>
              <w:spacing w:before="126"/>
              <w:ind w:left="0"/>
              <w:rPr>
                <w:color w:val="212121"/>
                <w:sz w:val="24"/>
              </w:rPr>
            </w:pPr>
            <w:r>
              <w:rPr>
                <w:color w:val="212121"/>
                <w:sz w:val="24"/>
              </w:rPr>
              <w:t xml:space="preserve"> Extension Foundation Update – </w:t>
            </w:r>
            <w:r w:rsidRPr="001F0D94">
              <w:rPr>
                <w:i/>
                <w:iCs/>
                <w:color w:val="212121"/>
                <w:sz w:val="24"/>
              </w:rPr>
              <w:t>Ashley Griffin</w:t>
            </w:r>
            <w:r>
              <w:rPr>
                <w:color w:val="212121"/>
                <w:sz w:val="24"/>
              </w:rPr>
              <w:t>, Chief Operating Officer</w:t>
            </w:r>
          </w:p>
          <w:p w14:paraId="075F247A" w14:textId="065011AF" w:rsidR="001F0D94" w:rsidRDefault="00847130" w:rsidP="00847130">
            <w:pPr>
              <w:pStyle w:val="TableParagraph"/>
              <w:spacing w:before="126"/>
              <w:rPr>
                <w:sz w:val="24"/>
              </w:rPr>
            </w:pPr>
            <w:r>
              <w:rPr>
                <w:sz w:val="24"/>
              </w:rPr>
              <w:t>Ashley shared that Extension Foundation now has 70 members. Current programs of EXF include:</w:t>
            </w:r>
          </w:p>
          <w:p w14:paraId="0188783D" w14:textId="77777777" w:rsidR="00224400" w:rsidRDefault="00224400" w:rsidP="00224400">
            <w:pPr>
              <w:pStyle w:val="TableParagraph"/>
              <w:numPr>
                <w:ilvl w:val="0"/>
                <w:numId w:val="24"/>
              </w:numPr>
              <w:spacing w:before="0"/>
              <w:rPr>
                <w:sz w:val="24"/>
              </w:rPr>
            </w:pPr>
            <w:r>
              <w:rPr>
                <w:sz w:val="24"/>
              </w:rPr>
              <w:t>Connect Extension</w:t>
            </w:r>
          </w:p>
          <w:p w14:paraId="526D813F" w14:textId="77777777" w:rsidR="00224400" w:rsidRDefault="00224400" w:rsidP="00224400">
            <w:pPr>
              <w:pStyle w:val="TableParagraph"/>
              <w:numPr>
                <w:ilvl w:val="0"/>
                <w:numId w:val="24"/>
              </w:numPr>
              <w:spacing w:before="0"/>
              <w:rPr>
                <w:sz w:val="24"/>
              </w:rPr>
            </w:pPr>
            <w:r>
              <w:rPr>
                <w:sz w:val="24"/>
              </w:rPr>
              <w:t>Ask Extension</w:t>
            </w:r>
          </w:p>
          <w:p w14:paraId="0C58BC74" w14:textId="77777777" w:rsidR="00224400" w:rsidRDefault="00224400" w:rsidP="00224400">
            <w:pPr>
              <w:pStyle w:val="TableParagraph"/>
              <w:numPr>
                <w:ilvl w:val="0"/>
                <w:numId w:val="24"/>
              </w:numPr>
              <w:spacing w:before="0"/>
              <w:rPr>
                <w:sz w:val="24"/>
              </w:rPr>
            </w:pPr>
            <w:r>
              <w:rPr>
                <w:sz w:val="24"/>
              </w:rPr>
              <w:t>Artificial Intelligence – 20 pilot institutions</w:t>
            </w:r>
          </w:p>
          <w:p w14:paraId="25CCFF36" w14:textId="77777777" w:rsidR="00224400" w:rsidRDefault="00224400" w:rsidP="00224400">
            <w:pPr>
              <w:pStyle w:val="TableParagraph"/>
              <w:numPr>
                <w:ilvl w:val="0"/>
                <w:numId w:val="24"/>
              </w:numPr>
              <w:spacing w:before="0"/>
              <w:rPr>
                <w:sz w:val="24"/>
              </w:rPr>
            </w:pPr>
            <w:r>
              <w:rPr>
                <w:sz w:val="24"/>
              </w:rPr>
              <w:t>PSEFMP – 53 awards across the system</w:t>
            </w:r>
          </w:p>
          <w:p w14:paraId="60B75A50" w14:textId="77777777" w:rsidR="00224400" w:rsidRDefault="00224400" w:rsidP="00224400">
            <w:pPr>
              <w:pStyle w:val="TableParagraph"/>
              <w:numPr>
                <w:ilvl w:val="0"/>
                <w:numId w:val="24"/>
              </w:numPr>
              <w:spacing w:before="0"/>
              <w:rPr>
                <w:sz w:val="24"/>
              </w:rPr>
            </w:pPr>
            <w:proofErr w:type="spellStart"/>
            <w:r>
              <w:rPr>
                <w:sz w:val="24"/>
              </w:rPr>
              <w:t>AgriProspects</w:t>
            </w:r>
            <w:proofErr w:type="spellEnd"/>
            <w:r>
              <w:rPr>
                <w:sz w:val="24"/>
              </w:rPr>
              <w:t>, with Workforce Program Action Team</w:t>
            </w:r>
          </w:p>
          <w:p w14:paraId="4F34259A" w14:textId="77777777" w:rsidR="00224400" w:rsidRDefault="00224400" w:rsidP="00224400">
            <w:pPr>
              <w:pStyle w:val="TableParagraph"/>
              <w:numPr>
                <w:ilvl w:val="0"/>
                <w:numId w:val="24"/>
              </w:numPr>
              <w:spacing w:before="0"/>
              <w:rPr>
                <w:sz w:val="24"/>
              </w:rPr>
            </w:pPr>
            <w:r>
              <w:rPr>
                <w:sz w:val="24"/>
              </w:rPr>
              <w:t>EXCITE – CDC funded; phase 3; $100K award per institution; total of $23million for the Extension system</w:t>
            </w:r>
          </w:p>
          <w:p w14:paraId="1EA6EE8D" w14:textId="77777777" w:rsidR="00224400" w:rsidRDefault="00847130" w:rsidP="00224400">
            <w:pPr>
              <w:pStyle w:val="TableParagraph"/>
              <w:numPr>
                <w:ilvl w:val="0"/>
                <w:numId w:val="24"/>
              </w:numPr>
              <w:spacing w:before="0"/>
              <w:rPr>
                <w:sz w:val="24"/>
              </w:rPr>
            </w:pPr>
            <w:r>
              <w:rPr>
                <w:sz w:val="24"/>
              </w:rPr>
              <w:t>NextGen for 1890s</w:t>
            </w:r>
          </w:p>
          <w:p w14:paraId="2E66C3A3" w14:textId="77777777" w:rsidR="00847130" w:rsidRDefault="00847130" w:rsidP="00224400">
            <w:pPr>
              <w:pStyle w:val="TableParagraph"/>
              <w:numPr>
                <w:ilvl w:val="0"/>
                <w:numId w:val="24"/>
              </w:numPr>
              <w:spacing w:before="0"/>
              <w:rPr>
                <w:sz w:val="24"/>
              </w:rPr>
            </w:pPr>
            <w:r>
              <w:rPr>
                <w:sz w:val="24"/>
              </w:rPr>
              <w:t>22007 Outreach Program Support</w:t>
            </w:r>
          </w:p>
          <w:p w14:paraId="6DB7C0AD" w14:textId="77777777" w:rsidR="00847130" w:rsidRDefault="00847130" w:rsidP="00224400">
            <w:pPr>
              <w:pStyle w:val="TableParagraph"/>
              <w:numPr>
                <w:ilvl w:val="0"/>
                <w:numId w:val="24"/>
              </w:numPr>
              <w:spacing w:before="0"/>
              <w:rPr>
                <w:sz w:val="24"/>
              </w:rPr>
            </w:pPr>
            <w:r>
              <w:rPr>
                <w:sz w:val="24"/>
              </w:rPr>
              <w:t>FADI-EDEN – Food and Ag Defense Network</w:t>
            </w:r>
          </w:p>
          <w:p w14:paraId="236AD67E" w14:textId="77777777" w:rsidR="00302B2C" w:rsidRDefault="00847130" w:rsidP="00302B2C">
            <w:pPr>
              <w:pStyle w:val="TableParagraph"/>
              <w:numPr>
                <w:ilvl w:val="0"/>
                <w:numId w:val="24"/>
              </w:numPr>
              <w:spacing w:before="0"/>
              <w:rPr>
                <w:sz w:val="24"/>
              </w:rPr>
            </w:pPr>
            <w:r>
              <w:rPr>
                <w:sz w:val="24"/>
              </w:rPr>
              <w:t>Climate Conference Grant</w:t>
            </w:r>
          </w:p>
          <w:p w14:paraId="3C753BDD" w14:textId="0CC5D423" w:rsidR="00302B2C" w:rsidRPr="00302B2C" w:rsidRDefault="00302B2C" w:rsidP="00302B2C">
            <w:pPr>
              <w:pStyle w:val="TableParagraph"/>
              <w:spacing w:before="0"/>
              <w:rPr>
                <w:sz w:val="24"/>
              </w:rPr>
            </w:pPr>
            <w:r>
              <w:rPr>
                <w:sz w:val="24"/>
              </w:rPr>
              <w:t xml:space="preserve">(See Ashley’s report </w:t>
            </w:r>
            <w:hyperlink r:id="rId25" w:history="1">
              <w:r w:rsidRPr="0077335F">
                <w:rPr>
                  <w:rStyle w:val="Hyperlink"/>
                  <w:sz w:val="24"/>
                </w:rPr>
                <w:t>HERE</w:t>
              </w:r>
            </w:hyperlink>
            <w:r>
              <w:rPr>
                <w:sz w:val="24"/>
              </w:rPr>
              <w:t>)</w:t>
            </w:r>
          </w:p>
        </w:tc>
      </w:tr>
      <w:tr w:rsidR="001F0D94" w14:paraId="7F62BAF0" w14:textId="77777777" w:rsidTr="003C1285">
        <w:trPr>
          <w:jc w:val="center"/>
        </w:trPr>
        <w:tc>
          <w:tcPr>
            <w:tcW w:w="1448" w:type="dxa"/>
            <w:tcBorders>
              <w:top w:val="single" w:sz="8" w:space="0" w:color="000000"/>
              <w:left w:val="single" w:sz="8" w:space="0" w:color="000000"/>
              <w:bottom w:val="single" w:sz="8" w:space="0" w:color="000000"/>
              <w:right w:val="single" w:sz="8" w:space="0" w:color="000000"/>
            </w:tcBorders>
          </w:tcPr>
          <w:p w14:paraId="7082059B" w14:textId="77777777" w:rsidR="001F0D94" w:rsidRDefault="001F0D94" w:rsidP="001F0D94">
            <w:pPr>
              <w:pStyle w:val="TableParagraph"/>
              <w:spacing w:before="126"/>
              <w:rPr>
                <w:color w:val="212121"/>
                <w:sz w:val="24"/>
              </w:rPr>
            </w:pPr>
          </w:p>
        </w:tc>
        <w:tc>
          <w:tcPr>
            <w:tcW w:w="430" w:type="dxa"/>
            <w:tcBorders>
              <w:top w:val="single" w:sz="8" w:space="0" w:color="000000"/>
              <w:left w:val="single" w:sz="8" w:space="0" w:color="000000"/>
              <w:bottom w:val="single" w:sz="8" w:space="0" w:color="000000"/>
              <w:right w:val="single" w:sz="8" w:space="0" w:color="000000"/>
            </w:tcBorders>
            <w:vAlign w:val="center"/>
          </w:tcPr>
          <w:p w14:paraId="471DF076" w14:textId="25A2F50B" w:rsidR="001F0D94" w:rsidRDefault="007B7908" w:rsidP="001F0D94">
            <w:pPr>
              <w:pStyle w:val="TableParagraph"/>
              <w:spacing w:before="126"/>
              <w:rPr>
                <w:color w:val="212121"/>
                <w:sz w:val="24"/>
              </w:rPr>
            </w:pPr>
            <w:r>
              <w:rPr>
                <w:color w:val="212121"/>
                <w:sz w:val="24"/>
              </w:rPr>
              <w:t>5</w:t>
            </w:r>
          </w:p>
        </w:tc>
        <w:tc>
          <w:tcPr>
            <w:tcW w:w="7444" w:type="dxa"/>
            <w:tcBorders>
              <w:top w:val="single" w:sz="8" w:space="0" w:color="000000"/>
              <w:left w:val="single" w:sz="8" w:space="0" w:color="000000"/>
              <w:bottom w:val="single" w:sz="8" w:space="0" w:color="000000"/>
              <w:right w:val="single" w:sz="8" w:space="0" w:color="000000"/>
            </w:tcBorders>
            <w:vAlign w:val="center"/>
          </w:tcPr>
          <w:p w14:paraId="629EC119" w14:textId="775CA079" w:rsidR="001F0D94" w:rsidRPr="00EE3796" w:rsidRDefault="001F0D94" w:rsidP="001F0D94">
            <w:pPr>
              <w:pStyle w:val="TableParagraph"/>
              <w:spacing w:before="126"/>
              <w:ind w:left="96"/>
              <w:rPr>
                <w:color w:val="C00000"/>
                <w:sz w:val="24"/>
              </w:rPr>
            </w:pPr>
            <w:r>
              <w:rPr>
                <w:color w:val="212121"/>
                <w:sz w:val="24"/>
              </w:rPr>
              <w:t>Operation and Support of State 4-H Foundations</w:t>
            </w:r>
            <w:r w:rsidR="0001512D">
              <w:rPr>
                <w:color w:val="212121"/>
                <w:sz w:val="24"/>
              </w:rPr>
              <w:t xml:space="preserve"> </w:t>
            </w:r>
            <w:hyperlink r:id="rId26" w:history="1">
              <w:r w:rsidR="0001512D" w:rsidRPr="00E9078C">
                <w:rPr>
                  <w:rStyle w:val="Hyperlink"/>
                  <w:sz w:val="24"/>
                </w:rPr>
                <w:t>(PPT)</w:t>
              </w:r>
            </w:hyperlink>
            <w:r>
              <w:rPr>
                <w:color w:val="212121"/>
                <w:sz w:val="24"/>
              </w:rPr>
              <w:t xml:space="preserve"> – </w:t>
            </w:r>
            <w:r w:rsidRPr="00A145D4">
              <w:rPr>
                <w:i/>
                <w:iCs/>
                <w:color w:val="212121"/>
                <w:sz w:val="24"/>
              </w:rPr>
              <w:t>Damona Doye</w:t>
            </w:r>
          </w:p>
        </w:tc>
      </w:tr>
      <w:tr w:rsidR="00CA486D" w14:paraId="153C6E2B" w14:textId="77777777" w:rsidTr="001B7312">
        <w:trPr>
          <w:jc w:val="center"/>
        </w:trPr>
        <w:tc>
          <w:tcPr>
            <w:tcW w:w="1878" w:type="dxa"/>
            <w:gridSpan w:val="2"/>
            <w:tcBorders>
              <w:top w:val="single" w:sz="8" w:space="0" w:color="000000"/>
              <w:left w:val="single" w:sz="8" w:space="0" w:color="000000"/>
              <w:bottom w:val="single" w:sz="8" w:space="0" w:color="000000"/>
              <w:right w:val="single" w:sz="8" w:space="0" w:color="000000"/>
            </w:tcBorders>
          </w:tcPr>
          <w:p w14:paraId="75B154A6" w14:textId="595D2B9C" w:rsidR="00CA486D" w:rsidRDefault="00CA486D" w:rsidP="001F0D94">
            <w:pPr>
              <w:pStyle w:val="TableParagraph"/>
              <w:spacing w:before="126"/>
              <w:rPr>
                <w:color w:val="212121"/>
                <w:sz w:val="24"/>
              </w:rPr>
            </w:pPr>
            <w:r>
              <w:rPr>
                <w:color w:val="212121"/>
                <w:sz w:val="24"/>
              </w:rPr>
              <w:t xml:space="preserve">5:00 pm </w:t>
            </w:r>
          </w:p>
        </w:tc>
        <w:tc>
          <w:tcPr>
            <w:tcW w:w="7444" w:type="dxa"/>
            <w:tcBorders>
              <w:top w:val="single" w:sz="8" w:space="0" w:color="000000"/>
              <w:left w:val="single" w:sz="8" w:space="0" w:color="000000"/>
              <w:bottom w:val="single" w:sz="8" w:space="0" w:color="000000"/>
              <w:right w:val="single" w:sz="8" w:space="0" w:color="000000"/>
            </w:tcBorders>
            <w:vAlign w:val="center"/>
          </w:tcPr>
          <w:p w14:paraId="2F095CDE" w14:textId="66B4D804" w:rsidR="00CA486D" w:rsidRDefault="00CA486D" w:rsidP="001F0D94">
            <w:pPr>
              <w:pStyle w:val="TableParagraph"/>
              <w:spacing w:before="126"/>
              <w:ind w:left="96"/>
              <w:rPr>
                <w:color w:val="212121"/>
                <w:sz w:val="24"/>
              </w:rPr>
            </w:pPr>
            <w:r>
              <w:rPr>
                <w:color w:val="212121"/>
                <w:sz w:val="24"/>
              </w:rPr>
              <w:t>Adjourn</w:t>
            </w:r>
          </w:p>
        </w:tc>
      </w:tr>
      <w:tr w:rsidR="001F0D94" w14:paraId="01263F2E" w14:textId="77777777" w:rsidTr="001748F7">
        <w:trPr>
          <w:trHeight w:val="545"/>
          <w:jc w:val="center"/>
        </w:trPr>
        <w:tc>
          <w:tcPr>
            <w:tcW w:w="1878" w:type="dxa"/>
            <w:gridSpan w:val="2"/>
            <w:tcBorders>
              <w:top w:val="single" w:sz="8" w:space="0" w:color="000000"/>
              <w:left w:val="single" w:sz="8" w:space="0" w:color="000000"/>
              <w:bottom w:val="single" w:sz="8" w:space="0" w:color="000000"/>
              <w:right w:val="single" w:sz="8" w:space="0" w:color="000000"/>
            </w:tcBorders>
          </w:tcPr>
          <w:p w14:paraId="06BEF3FA" w14:textId="2758B408" w:rsidR="001F0D94" w:rsidRDefault="00DC04CA" w:rsidP="001F0D94">
            <w:pPr>
              <w:pStyle w:val="TableParagraph"/>
              <w:spacing w:before="126"/>
              <w:rPr>
                <w:sz w:val="24"/>
              </w:rPr>
            </w:pPr>
            <w:r>
              <w:rPr>
                <w:color w:val="212121"/>
                <w:sz w:val="24"/>
              </w:rPr>
              <w:t>6</w:t>
            </w:r>
            <w:r w:rsidR="001F0D94">
              <w:rPr>
                <w:color w:val="212121"/>
                <w:sz w:val="24"/>
              </w:rPr>
              <w:t>:00 pm</w:t>
            </w:r>
          </w:p>
        </w:tc>
        <w:tc>
          <w:tcPr>
            <w:tcW w:w="7444" w:type="dxa"/>
            <w:tcBorders>
              <w:top w:val="single" w:sz="8" w:space="0" w:color="000000"/>
              <w:left w:val="single" w:sz="8" w:space="0" w:color="000000"/>
              <w:bottom w:val="single" w:sz="8" w:space="0" w:color="000000"/>
              <w:right w:val="single" w:sz="8" w:space="0" w:color="000000"/>
            </w:tcBorders>
            <w:vAlign w:val="center"/>
          </w:tcPr>
          <w:p w14:paraId="66A27318" w14:textId="00A3CADB" w:rsidR="001748F7" w:rsidRDefault="00DC04CA" w:rsidP="001748F7">
            <w:pPr>
              <w:pStyle w:val="TableParagraph"/>
              <w:spacing w:before="126"/>
              <w:ind w:left="96"/>
              <w:rPr>
                <w:sz w:val="24"/>
              </w:rPr>
            </w:pPr>
            <w:r w:rsidRPr="00DC04CA">
              <w:rPr>
                <w:sz w:val="24"/>
              </w:rPr>
              <w:t xml:space="preserve">Dinner at Zims, 215 W Main Street (.3 miles from hotel) </w:t>
            </w:r>
            <w:r>
              <w:rPr>
                <w:sz w:val="24"/>
              </w:rPr>
              <w:t>to c</w:t>
            </w:r>
            <w:r w:rsidRPr="00DC04CA">
              <w:rPr>
                <w:sz w:val="24"/>
              </w:rPr>
              <w:t>elebrate Ron Brown’s retirement</w:t>
            </w:r>
          </w:p>
        </w:tc>
      </w:tr>
      <w:tr w:rsidR="001F0D94" w14:paraId="00A856F5" w14:textId="77777777" w:rsidTr="003C1285">
        <w:trPr>
          <w:trHeight w:hRule="exact" w:val="600"/>
          <w:jc w:val="center"/>
        </w:trPr>
        <w:tc>
          <w:tcPr>
            <w:tcW w:w="9322" w:type="dxa"/>
            <w:gridSpan w:val="3"/>
            <w:tcBorders>
              <w:top w:val="single" w:sz="8" w:space="0" w:color="000000"/>
              <w:left w:val="single" w:sz="8" w:space="0" w:color="000000"/>
              <w:bottom w:val="single" w:sz="8" w:space="0" w:color="000000"/>
              <w:right w:val="single" w:sz="8" w:space="0" w:color="000000"/>
            </w:tcBorders>
            <w:shd w:val="clear" w:color="auto" w:fill="D0CECE"/>
          </w:tcPr>
          <w:p w14:paraId="33528AEC" w14:textId="73405A85" w:rsidR="001F0D94" w:rsidRPr="009E7402" w:rsidRDefault="001F0D94" w:rsidP="001F0D94">
            <w:pPr>
              <w:pStyle w:val="TableParagraph"/>
              <w:ind w:left="155"/>
              <w:rPr>
                <w:b/>
                <w:color w:val="C00000"/>
                <w:sz w:val="28"/>
              </w:rPr>
            </w:pPr>
            <w:r>
              <w:rPr>
                <w:b/>
                <w:sz w:val="28"/>
              </w:rPr>
              <w:t>Wednesday, March 27, 2024</w:t>
            </w:r>
            <w:r w:rsidR="009E7402">
              <w:rPr>
                <w:b/>
                <w:sz w:val="28"/>
              </w:rPr>
              <w:t xml:space="preserve"> </w:t>
            </w:r>
          </w:p>
        </w:tc>
      </w:tr>
      <w:tr w:rsidR="001F0D94" w14:paraId="43646618" w14:textId="77777777" w:rsidTr="003C1285">
        <w:trPr>
          <w:trHeight w:hRule="exact" w:val="552"/>
          <w:jc w:val="center"/>
        </w:trPr>
        <w:tc>
          <w:tcPr>
            <w:tcW w:w="1878" w:type="dxa"/>
            <w:gridSpan w:val="2"/>
            <w:tcBorders>
              <w:top w:val="single" w:sz="8" w:space="0" w:color="000000"/>
              <w:left w:val="single" w:sz="8" w:space="0" w:color="000000"/>
              <w:bottom w:val="single" w:sz="8" w:space="0" w:color="000000"/>
              <w:right w:val="single" w:sz="8" w:space="0" w:color="000000"/>
            </w:tcBorders>
          </w:tcPr>
          <w:p w14:paraId="551C9E1A" w14:textId="77777777" w:rsidR="001F0D94" w:rsidRDefault="001F0D94" w:rsidP="001F0D94">
            <w:pPr>
              <w:pStyle w:val="TableParagraph"/>
              <w:rPr>
                <w:sz w:val="24"/>
              </w:rPr>
            </w:pPr>
            <w:r>
              <w:rPr>
                <w:color w:val="212121"/>
                <w:sz w:val="24"/>
              </w:rPr>
              <w:t xml:space="preserve">6:30 </w:t>
            </w:r>
            <w:r>
              <w:rPr>
                <w:sz w:val="24"/>
              </w:rPr>
              <w:t xml:space="preserve">– </w:t>
            </w:r>
            <w:r>
              <w:rPr>
                <w:color w:val="212121"/>
                <w:sz w:val="24"/>
              </w:rPr>
              <w:t>8:00 am</w:t>
            </w:r>
          </w:p>
        </w:tc>
        <w:tc>
          <w:tcPr>
            <w:tcW w:w="7444" w:type="dxa"/>
            <w:tcBorders>
              <w:top w:val="single" w:sz="8" w:space="0" w:color="000000"/>
              <w:left w:val="single" w:sz="8" w:space="0" w:color="000000"/>
              <w:bottom w:val="single" w:sz="8" w:space="0" w:color="000000"/>
              <w:right w:val="single" w:sz="8" w:space="0" w:color="000000"/>
            </w:tcBorders>
          </w:tcPr>
          <w:p w14:paraId="45EA2A45" w14:textId="77777777" w:rsidR="001F0D94" w:rsidRDefault="001F0D94" w:rsidP="001F0D94">
            <w:pPr>
              <w:pStyle w:val="TableParagraph"/>
              <w:ind w:left="96"/>
              <w:rPr>
                <w:sz w:val="24"/>
              </w:rPr>
            </w:pPr>
            <w:r>
              <w:rPr>
                <w:color w:val="212121"/>
                <w:sz w:val="24"/>
              </w:rPr>
              <w:t>Breakfast- Regency 2 &amp; 3</w:t>
            </w:r>
          </w:p>
        </w:tc>
      </w:tr>
      <w:tr w:rsidR="001F0D94" w14:paraId="0227279D" w14:textId="77777777" w:rsidTr="003C1285">
        <w:trPr>
          <w:trHeight w:hRule="exact" w:val="552"/>
          <w:jc w:val="center"/>
        </w:trPr>
        <w:tc>
          <w:tcPr>
            <w:tcW w:w="1878" w:type="dxa"/>
            <w:gridSpan w:val="2"/>
            <w:tcBorders>
              <w:top w:val="single" w:sz="8" w:space="0" w:color="000000"/>
              <w:left w:val="single" w:sz="8" w:space="0" w:color="000000"/>
              <w:bottom w:val="single" w:sz="8" w:space="0" w:color="000000"/>
              <w:right w:val="single" w:sz="8" w:space="0" w:color="000000"/>
            </w:tcBorders>
            <w:shd w:val="clear" w:color="auto" w:fill="BDD6EE"/>
          </w:tcPr>
          <w:p w14:paraId="7DAD7610" w14:textId="77777777" w:rsidR="001F0D94" w:rsidRDefault="001F0D94" w:rsidP="001F0D94">
            <w:pPr>
              <w:pStyle w:val="TableParagraph"/>
              <w:rPr>
                <w:sz w:val="24"/>
              </w:rPr>
            </w:pPr>
            <w:r>
              <w:rPr>
                <w:sz w:val="24"/>
              </w:rPr>
              <w:t>8:00 – 12:00 pm</w:t>
            </w:r>
          </w:p>
        </w:tc>
        <w:tc>
          <w:tcPr>
            <w:tcW w:w="7444" w:type="dxa"/>
            <w:tcBorders>
              <w:top w:val="single" w:sz="8" w:space="0" w:color="000000"/>
              <w:left w:val="single" w:sz="8" w:space="0" w:color="000000"/>
              <w:bottom w:val="single" w:sz="8" w:space="0" w:color="000000"/>
              <w:right w:val="single" w:sz="8" w:space="0" w:color="000000"/>
            </w:tcBorders>
            <w:shd w:val="clear" w:color="auto" w:fill="BDD6EE"/>
          </w:tcPr>
          <w:p w14:paraId="029751BB" w14:textId="77777777" w:rsidR="001F0D94" w:rsidRDefault="001F0D94" w:rsidP="001F0D94">
            <w:pPr>
              <w:pStyle w:val="TableParagraph"/>
              <w:ind w:left="96"/>
              <w:rPr>
                <w:sz w:val="24"/>
              </w:rPr>
            </w:pPr>
            <w:r>
              <w:rPr>
                <w:color w:val="212121"/>
                <w:sz w:val="24"/>
              </w:rPr>
              <w:t>Joint ASRED/SAAESD session - Regency 2 &amp; 3</w:t>
            </w:r>
          </w:p>
        </w:tc>
      </w:tr>
      <w:tr w:rsidR="001F0D94" w14:paraId="68841C26" w14:textId="77777777" w:rsidTr="003C1285">
        <w:trPr>
          <w:trHeight w:hRule="exact" w:val="2083"/>
          <w:jc w:val="center"/>
        </w:trPr>
        <w:tc>
          <w:tcPr>
            <w:tcW w:w="1878" w:type="dxa"/>
            <w:gridSpan w:val="2"/>
            <w:tcBorders>
              <w:top w:val="single" w:sz="8" w:space="0" w:color="000000"/>
              <w:left w:val="single" w:sz="8" w:space="0" w:color="000000"/>
              <w:bottom w:val="single" w:sz="8" w:space="0" w:color="000000"/>
              <w:right w:val="single" w:sz="8" w:space="0" w:color="000000"/>
            </w:tcBorders>
          </w:tcPr>
          <w:p w14:paraId="332759C0" w14:textId="77777777" w:rsidR="001F0D94" w:rsidRDefault="001F0D94" w:rsidP="001F0D94">
            <w:pPr>
              <w:pStyle w:val="TableParagraph"/>
              <w:spacing w:before="0"/>
              <w:ind w:left="0"/>
              <w:rPr>
                <w:sz w:val="28"/>
              </w:rPr>
            </w:pPr>
          </w:p>
          <w:p w14:paraId="07AAEF91" w14:textId="77777777" w:rsidR="001F0D94" w:rsidRDefault="001F0D94" w:rsidP="001F0D94">
            <w:pPr>
              <w:pStyle w:val="TableParagraph"/>
              <w:spacing w:before="0"/>
              <w:ind w:left="0"/>
              <w:rPr>
                <w:sz w:val="28"/>
              </w:rPr>
            </w:pPr>
          </w:p>
          <w:p w14:paraId="43B55130" w14:textId="77777777" w:rsidR="001F0D94" w:rsidRDefault="001F0D94" w:rsidP="001F0D94">
            <w:pPr>
              <w:pStyle w:val="TableParagraph"/>
              <w:spacing w:before="206"/>
              <w:rPr>
                <w:sz w:val="24"/>
              </w:rPr>
            </w:pPr>
            <w:r>
              <w:rPr>
                <w:sz w:val="24"/>
              </w:rPr>
              <w:t>8:00 – 9:30 am</w:t>
            </w:r>
          </w:p>
        </w:tc>
        <w:tc>
          <w:tcPr>
            <w:tcW w:w="7444" w:type="dxa"/>
            <w:tcBorders>
              <w:top w:val="single" w:sz="8" w:space="0" w:color="000000"/>
              <w:left w:val="single" w:sz="8" w:space="0" w:color="000000"/>
              <w:bottom w:val="single" w:sz="8" w:space="0" w:color="000000"/>
              <w:right w:val="single" w:sz="8" w:space="0" w:color="000000"/>
            </w:tcBorders>
          </w:tcPr>
          <w:p w14:paraId="1DF86B2B" w14:textId="7007250B" w:rsidR="001F0D94" w:rsidRDefault="001F0D94" w:rsidP="001F0D94">
            <w:pPr>
              <w:pStyle w:val="TableParagraph"/>
              <w:spacing w:before="126" w:line="291" w:lineRule="exact"/>
              <w:ind w:left="96"/>
              <w:rPr>
                <w:sz w:val="24"/>
              </w:rPr>
            </w:pPr>
            <w:r>
              <w:rPr>
                <w:sz w:val="24"/>
              </w:rPr>
              <w:t>Field Applications for Precision Livestock Farming Panel</w:t>
            </w:r>
          </w:p>
          <w:p w14:paraId="2E6AE402" w14:textId="77777777" w:rsidR="001F0D94" w:rsidRDefault="001F0D94" w:rsidP="001F0D94">
            <w:pPr>
              <w:pStyle w:val="TableParagraph"/>
              <w:numPr>
                <w:ilvl w:val="0"/>
                <w:numId w:val="12"/>
              </w:numPr>
              <w:tabs>
                <w:tab w:val="left" w:pos="815"/>
                <w:tab w:val="left" w:pos="816"/>
              </w:tabs>
              <w:spacing w:before="0" w:line="304" w:lineRule="exact"/>
              <w:rPr>
                <w:rFonts w:ascii="Symbol"/>
                <w:sz w:val="24"/>
              </w:rPr>
            </w:pPr>
            <w:r>
              <w:rPr>
                <w:i/>
                <w:sz w:val="24"/>
              </w:rPr>
              <w:t>Robert Godfrey</w:t>
            </w:r>
            <w:r>
              <w:rPr>
                <w:sz w:val="24"/>
              </w:rPr>
              <w:t>, USDA NIFA,</w:t>
            </w:r>
            <w:r>
              <w:rPr>
                <w:spacing w:val="-1"/>
                <w:sz w:val="24"/>
              </w:rPr>
              <w:t xml:space="preserve"> </w:t>
            </w:r>
            <w:r>
              <w:rPr>
                <w:sz w:val="24"/>
              </w:rPr>
              <w:t>Moderator</w:t>
            </w:r>
          </w:p>
          <w:p w14:paraId="261F2678" w14:textId="77777777" w:rsidR="001F0D94" w:rsidRDefault="001F0D94" w:rsidP="001F0D94">
            <w:pPr>
              <w:pStyle w:val="TableParagraph"/>
              <w:numPr>
                <w:ilvl w:val="0"/>
                <w:numId w:val="12"/>
              </w:numPr>
              <w:tabs>
                <w:tab w:val="left" w:pos="815"/>
                <w:tab w:val="left" w:pos="816"/>
              </w:tabs>
              <w:spacing w:before="0" w:line="304" w:lineRule="exact"/>
              <w:rPr>
                <w:rFonts w:ascii="Symbol"/>
                <w:sz w:val="24"/>
              </w:rPr>
            </w:pPr>
            <w:proofErr w:type="spellStart"/>
            <w:r w:rsidRPr="0084429D">
              <w:rPr>
                <w:i/>
                <w:sz w:val="24"/>
              </w:rPr>
              <w:t>Egleu</w:t>
            </w:r>
            <w:proofErr w:type="spellEnd"/>
            <w:r w:rsidRPr="0084429D">
              <w:rPr>
                <w:i/>
                <w:sz w:val="24"/>
              </w:rPr>
              <w:t xml:space="preserve"> Mendes</w:t>
            </w:r>
            <w:r w:rsidRPr="0084429D">
              <w:rPr>
                <w:sz w:val="24"/>
              </w:rPr>
              <w:t>, Texas A&amp;M</w:t>
            </w:r>
            <w:r w:rsidRPr="0084429D">
              <w:rPr>
                <w:spacing w:val="-1"/>
                <w:sz w:val="24"/>
              </w:rPr>
              <w:t xml:space="preserve"> </w:t>
            </w:r>
            <w:r w:rsidRPr="0084429D">
              <w:rPr>
                <w:sz w:val="24"/>
              </w:rPr>
              <w:t>University</w:t>
            </w:r>
          </w:p>
          <w:p w14:paraId="7D850080" w14:textId="77777777" w:rsidR="001F0D94" w:rsidRDefault="001F0D94" w:rsidP="001F0D94">
            <w:pPr>
              <w:pStyle w:val="TableParagraph"/>
              <w:numPr>
                <w:ilvl w:val="0"/>
                <w:numId w:val="12"/>
              </w:numPr>
              <w:tabs>
                <w:tab w:val="left" w:pos="815"/>
                <w:tab w:val="left" w:pos="816"/>
              </w:tabs>
              <w:spacing w:before="0" w:line="304" w:lineRule="exact"/>
              <w:rPr>
                <w:rFonts w:ascii="Symbol"/>
                <w:sz w:val="24"/>
              </w:rPr>
            </w:pPr>
            <w:r w:rsidRPr="0084429D">
              <w:rPr>
                <w:i/>
                <w:sz w:val="24"/>
              </w:rPr>
              <w:t>Laura Goodman</w:t>
            </w:r>
            <w:r w:rsidRPr="0084429D">
              <w:rPr>
                <w:sz w:val="24"/>
              </w:rPr>
              <w:t>, Oklahoma State</w:t>
            </w:r>
            <w:r w:rsidRPr="0084429D">
              <w:rPr>
                <w:spacing w:val="-1"/>
                <w:sz w:val="24"/>
              </w:rPr>
              <w:t xml:space="preserve"> </w:t>
            </w:r>
            <w:r w:rsidRPr="0084429D">
              <w:rPr>
                <w:sz w:val="24"/>
              </w:rPr>
              <w:t>University</w:t>
            </w:r>
          </w:p>
          <w:p w14:paraId="27FCBEA6" w14:textId="77777777" w:rsidR="001F0D94" w:rsidRDefault="001F0D94" w:rsidP="001F0D94">
            <w:pPr>
              <w:pStyle w:val="TableParagraph"/>
              <w:numPr>
                <w:ilvl w:val="0"/>
                <w:numId w:val="12"/>
              </w:numPr>
              <w:tabs>
                <w:tab w:val="left" w:pos="815"/>
                <w:tab w:val="left" w:pos="816"/>
              </w:tabs>
              <w:spacing w:before="0" w:line="304" w:lineRule="exact"/>
              <w:rPr>
                <w:rFonts w:ascii="Symbol"/>
                <w:sz w:val="24"/>
              </w:rPr>
            </w:pPr>
            <w:r w:rsidRPr="0084429D">
              <w:rPr>
                <w:i/>
                <w:sz w:val="24"/>
              </w:rPr>
              <w:t>Shawna Weimer</w:t>
            </w:r>
            <w:r w:rsidRPr="0084429D">
              <w:rPr>
                <w:sz w:val="24"/>
              </w:rPr>
              <w:t>, University of Arkansas</w:t>
            </w:r>
          </w:p>
          <w:p w14:paraId="5E11B61B" w14:textId="4D85FB0B" w:rsidR="001F0D94" w:rsidRPr="0084429D" w:rsidRDefault="001F0D94" w:rsidP="001F0D94">
            <w:pPr>
              <w:pStyle w:val="TableParagraph"/>
              <w:numPr>
                <w:ilvl w:val="0"/>
                <w:numId w:val="12"/>
              </w:numPr>
              <w:tabs>
                <w:tab w:val="left" w:pos="815"/>
                <w:tab w:val="left" w:pos="816"/>
              </w:tabs>
              <w:spacing w:before="0" w:line="304" w:lineRule="exact"/>
              <w:rPr>
                <w:rFonts w:ascii="Symbol"/>
                <w:sz w:val="24"/>
              </w:rPr>
            </w:pPr>
            <w:r w:rsidRPr="0084429D">
              <w:rPr>
                <w:i/>
                <w:sz w:val="24"/>
              </w:rPr>
              <w:t xml:space="preserve">Yang Zhao, </w:t>
            </w:r>
            <w:r w:rsidRPr="0084429D">
              <w:rPr>
                <w:sz w:val="24"/>
              </w:rPr>
              <w:t>University of</w:t>
            </w:r>
            <w:r w:rsidRPr="0084429D">
              <w:rPr>
                <w:spacing w:val="-9"/>
                <w:sz w:val="24"/>
              </w:rPr>
              <w:t xml:space="preserve"> </w:t>
            </w:r>
            <w:r w:rsidRPr="0084429D">
              <w:rPr>
                <w:sz w:val="24"/>
              </w:rPr>
              <w:t>Tennessee</w:t>
            </w:r>
          </w:p>
        </w:tc>
      </w:tr>
      <w:tr w:rsidR="001F0D94" w14:paraId="2DB4B418" w14:textId="77777777" w:rsidTr="003C1285">
        <w:trPr>
          <w:trHeight w:hRule="exact" w:val="859"/>
          <w:jc w:val="center"/>
        </w:trPr>
        <w:tc>
          <w:tcPr>
            <w:tcW w:w="1878" w:type="dxa"/>
            <w:gridSpan w:val="2"/>
            <w:tcBorders>
              <w:top w:val="single" w:sz="8" w:space="0" w:color="000000"/>
              <w:left w:val="single" w:sz="8" w:space="0" w:color="000000"/>
              <w:bottom w:val="single" w:sz="8" w:space="0" w:color="000000"/>
              <w:right w:val="single" w:sz="8" w:space="0" w:color="000000"/>
            </w:tcBorders>
          </w:tcPr>
          <w:p w14:paraId="2F38BEB0" w14:textId="77777777" w:rsidR="001F0D94" w:rsidRDefault="001F0D94" w:rsidP="001F0D94">
            <w:pPr>
              <w:pStyle w:val="TableParagraph"/>
              <w:spacing w:before="6"/>
              <w:ind w:left="0"/>
            </w:pPr>
          </w:p>
          <w:p w14:paraId="2EF83A75" w14:textId="77777777" w:rsidR="001F0D94" w:rsidRDefault="001F0D94" w:rsidP="001F0D94">
            <w:pPr>
              <w:pStyle w:val="TableParagraph"/>
              <w:spacing w:before="1"/>
              <w:rPr>
                <w:sz w:val="24"/>
              </w:rPr>
            </w:pPr>
            <w:r>
              <w:rPr>
                <w:sz w:val="24"/>
              </w:rPr>
              <w:t>9:30 – 10:00 am</w:t>
            </w:r>
          </w:p>
        </w:tc>
        <w:tc>
          <w:tcPr>
            <w:tcW w:w="7444" w:type="dxa"/>
            <w:tcBorders>
              <w:top w:val="single" w:sz="8" w:space="0" w:color="000000"/>
              <w:left w:val="single" w:sz="8" w:space="0" w:color="000000"/>
              <w:bottom w:val="single" w:sz="8" w:space="0" w:color="000000"/>
              <w:right w:val="single" w:sz="8" w:space="0" w:color="000000"/>
            </w:tcBorders>
          </w:tcPr>
          <w:p w14:paraId="03E77027" w14:textId="4D72C900" w:rsidR="001F0D94" w:rsidRDefault="001F0D94" w:rsidP="001F0D94">
            <w:pPr>
              <w:pStyle w:val="TableParagraph"/>
              <w:ind w:left="96"/>
              <w:rPr>
                <w:sz w:val="24"/>
              </w:rPr>
            </w:pPr>
            <w:r>
              <w:rPr>
                <w:sz w:val="24"/>
              </w:rPr>
              <w:t>Climate change education survey: Research/Extension Gap</w:t>
            </w:r>
          </w:p>
          <w:p w14:paraId="60C62CE2" w14:textId="77777777" w:rsidR="001F0D94" w:rsidRDefault="001F0D94" w:rsidP="001F0D94">
            <w:pPr>
              <w:pStyle w:val="TableParagraph"/>
              <w:numPr>
                <w:ilvl w:val="0"/>
                <w:numId w:val="4"/>
              </w:numPr>
              <w:tabs>
                <w:tab w:val="left" w:pos="815"/>
                <w:tab w:val="left" w:pos="816"/>
              </w:tabs>
              <w:spacing w:before="1"/>
              <w:rPr>
                <w:sz w:val="24"/>
              </w:rPr>
            </w:pPr>
            <w:r>
              <w:rPr>
                <w:i/>
                <w:sz w:val="24"/>
              </w:rPr>
              <w:t>Amanda Gumbert</w:t>
            </w:r>
            <w:r>
              <w:rPr>
                <w:sz w:val="24"/>
              </w:rPr>
              <w:t>, University of</w:t>
            </w:r>
            <w:r>
              <w:rPr>
                <w:spacing w:val="-2"/>
                <w:sz w:val="24"/>
              </w:rPr>
              <w:t xml:space="preserve"> </w:t>
            </w:r>
            <w:r>
              <w:rPr>
                <w:sz w:val="24"/>
              </w:rPr>
              <w:t>Kentucky</w:t>
            </w:r>
          </w:p>
        </w:tc>
      </w:tr>
      <w:tr w:rsidR="001F0D94" w14:paraId="0984A7B7" w14:textId="77777777" w:rsidTr="003C1285">
        <w:trPr>
          <w:trHeight w:hRule="exact" w:val="552"/>
          <w:jc w:val="center"/>
        </w:trPr>
        <w:tc>
          <w:tcPr>
            <w:tcW w:w="1878" w:type="dxa"/>
            <w:gridSpan w:val="2"/>
            <w:tcBorders>
              <w:top w:val="single" w:sz="8" w:space="0" w:color="000000"/>
              <w:left w:val="single" w:sz="8" w:space="0" w:color="000000"/>
              <w:bottom w:val="single" w:sz="8" w:space="0" w:color="000000"/>
              <w:right w:val="single" w:sz="8" w:space="0" w:color="000000"/>
            </w:tcBorders>
          </w:tcPr>
          <w:p w14:paraId="086DB5F8" w14:textId="77777777" w:rsidR="001F0D94" w:rsidRDefault="001F0D94" w:rsidP="001F0D94">
            <w:pPr>
              <w:pStyle w:val="TableParagraph"/>
              <w:rPr>
                <w:sz w:val="24"/>
              </w:rPr>
            </w:pPr>
            <w:r>
              <w:rPr>
                <w:sz w:val="24"/>
              </w:rPr>
              <w:t>10:00 – 10:30 am</w:t>
            </w:r>
          </w:p>
        </w:tc>
        <w:tc>
          <w:tcPr>
            <w:tcW w:w="7444" w:type="dxa"/>
            <w:tcBorders>
              <w:top w:val="single" w:sz="8" w:space="0" w:color="000000"/>
              <w:left w:val="single" w:sz="8" w:space="0" w:color="000000"/>
              <w:bottom w:val="single" w:sz="8" w:space="0" w:color="000000"/>
              <w:right w:val="single" w:sz="8" w:space="0" w:color="000000"/>
            </w:tcBorders>
          </w:tcPr>
          <w:p w14:paraId="73EA95E0" w14:textId="77777777" w:rsidR="001F0D94" w:rsidRDefault="001F0D94" w:rsidP="001F0D94">
            <w:pPr>
              <w:pStyle w:val="TableParagraph"/>
              <w:ind w:left="96"/>
              <w:rPr>
                <w:sz w:val="24"/>
              </w:rPr>
            </w:pPr>
            <w:r>
              <w:rPr>
                <w:sz w:val="24"/>
              </w:rPr>
              <w:t>Refreshment and Idea Exchange Break</w:t>
            </w:r>
          </w:p>
        </w:tc>
      </w:tr>
      <w:tr w:rsidR="001F0D94" w14:paraId="08835E36" w14:textId="77777777" w:rsidTr="003C1285">
        <w:trPr>
          <w:trHeight w:hRule="exact" w:val="1411"/>
          <w:jc w:val="center"/>
        </w:trPr>
        <w:tc>
          <w:tcPr>
            <w:tcW w:w="1878" w:type="dxa"/>
            <w:gridSpan w:val="2"/>
            <w:tcBorders>
              <w:top w:val="single" w:sz="8" w:space="0" w:color="000000"/>
              <w:left w:val="single" w:sz="8" w:space="0" w:color="000000"/>
              <w:bottom w:val="single" w:sz="8" w:space="0" w:color="000000"/>
              <w:right w:val="single" w:sz="8" w:space="0" w:color="000000"/>
            </w:tcBorders>
          </w:tcPr>
          <w:p w14:paraId="4122DC57" w14:textId="77777777" w:rsidR="001F0D94" w:rsidRDefault="001F0D94" w:rsidP="001F0D94">
            <w:pPr>
              <w:pStyle w:val="TableParagraph"/>
              <w:spacing w:before="0"/>
              <w:ind w:left="0"/>
              <w:rPr>
                <w:sz w:val="28"/>
              </w:rPr>
            </w:pPr>
          </w:p>
          <w:p w14:paraId="716BCCAB" w14:textId="77777777" w:rsidR="001F0D94" w:rsidRDefault="001F0D94" w:rsidP="001F0D94">
            <w:pPr>
              <w:pStyle w:val="TableParagraph"/>
              <w:spacing w:before="212"/>
              <w:rPr>
                <w:sz w:val="24"/>
              </w:rPr>
            </w:pPr>
            <w:r>
              <w:rPr>
                <w:sz w:val="24"/>
              </w:rPr>
              <w:t>10:30 – 11:00 am</w:t>
            </w:r>
          </w:p>
        </w:tc>
        <w:tc>
          <w:tcPr>
            <w:tcW w:w="7444" w:type="dxa"/>
            <w:tcBorders>
              <w:top w:val="single" w:sz="8" w:space="0" w:color="000000"/>
              <w:left w:val="single" w:sz="8" w:space="0" w:color="000000"/>
              <w:bottom w:val="single" w:sz="8" w:space="0" w:color="000000"/>
              <w:right w:val="single" w:sz="8" w:space="0" w:color="000000"/>
            </w:tcBorders>
          </w:tcPr>
          <w:p w14:paraId="4F97BEDF" w14:textId="41874929" w:rsidR="001F0D94" w:rsidRDefault="001F0D94" w:rsidP="001F0D94">
            <w:pPr>
              <w:pStyle w:val="TableParagraph"/>
              <w:ind w:left="96"/>
              <w:rPr>
                <w:sz w:val="24"/>
              </w:rPr>
            </w:pPr>
            <w:r>
              <w:rPr>
                <w:sz w:val="24"/>
              </w:rPr>
              <w:t>SERA 46: Framework for Nutrient Reduction Strategy Collaboration</w:t>
            </w:r>
          </w:p>
          <w:p w14:paraId="0B824981" w14:textId="77777777" w:rsidR="001F0D94" w:rsidRDefault="001F0D94" w:rsidP="001F0D94">
            <w:pPr>
              <w:pStyle w:val="TableParagraph"/>
              <w:numPr>
                <w:ilvl w:val="0"/>
                <w:numId w:val="3"/>
              </w:numPr>
              <w:tabs>
                <w:tab w:val="left" w:pos="815"/>
                <w:tab w:val="left" w:pos="816"/>
              </w:tabs>
              <w:spacing w:before="1"/>
              <w:rPr>
                <w:sz w:val="24"/>
              </w:rPr>
            </w:pPr>
            <w:r>
              <w:rPr>
                <w:i/>
                <w:sz w:val="24"/>
              </w:rPr>
              <w:t>Amanda Gumbert</w:t>
            </w:r>
            <w:r>
              <w:rPr>
                <w:sz w:val="24"/>
              </w:rPr>
              <w:t>, University of</w:t>
            </w:r>
            <w:r>
              <w:rPr>
                <w:spacing w:val="-1"/>
                <w:sz w:val="24"/>
              </w:rPr>
              <w:t xml:space="preserve"> </w:t>
            </w:r>
            <w:r>
              <w:rPr>
                <w:sz w:val="24"/>
              </w:rPr>
              <w:t>Kentucky</w:t>
            </w:r>
          </w:p>
          <w:p w14:paraId="204AA133" w14:textId="77777777" w:rsidR="001F0D94" w:rsidRDefault="001F0D94" w:rsidP="001F0D94">
            <w:pPr>
              <w:pStyle w:val="TableParagraph"/>
              <w:numPr>
                <w:ilvl w:val="0"/>
                <w:numId w:val="3"/>
              </w:numPr>
              <w:tabs>
                <w:tab w:val="left" w:pos="815"/>
                <w:tab w:val="left" w:pos="816"/>
              </w:tabs>
              <w:spacing w:before="1" w:line="304" w:lineRule="exact"/>
              <w:rPr>
                <w:sz w:val="24"/>
              </w:rPr>
            </w:pPr>
            <w:r>
              <w:rPr>
                <w:i/>
                <w:sz w:val="24"/>
              </w:rPr>
              <w:t xml:space="preserve">Ken </w:t>
            </w:r>
            <w:proofErr w:type="spellStart"/>
            <w:r>
              <w:rPr>
                <w:i/>
                <w:sz w:val="24"/>
              </w:rPr>
              <w:t>Genskow</w:t>
            </w:r>
            <w:proofErr w:type="spellEnd"/>
            <w:r>
              <w:rPr>
                <w:i/>
                <w:sz w:val="24"/>
              </w:rPr>
              <w:t xml:space="preserve">, </w:t>
            </w:r>
            <w:r>
              <w:rPr>
                <w:sz w:val="24"/>
              </w:rPr>
              <w:t>University of</w:t>
            </w:r>
            <w:r>
              <w:rPr>
                <w:spacing w:val="-5"/>
                <w:sz w:val="24"/>
              </w:rPr>
              <w:t xml:space="preserve"> </w:t>
            </w:r>
            <w:r>
              <w:rPr>
                <w:sz w:val="24"/>
              </w:rPr>
              <w:t>Wisconsin</w:t>
            </w:r>
          </w:p>
          <w:p w14:paraId="6A16D201" w14:textId="77777777" w:rsidR="001F0D94" w:rsidRDefault="001F0D94" w:rsidP="001F0D94">
            <w:pPr>
              <w:pStyle w:val="TableParagraph"/>
              <w:numPr>
                <w:ilvl w:val="0"/>
                <w:numId w:val="3"/>
              </w:numPr>
              <w:tabs>
                <w:tab w:val="left" w:pos="815"/>
                <w:tab w:val="left" w:pos="816"/>
              </w:tabs>
              <w:spacing w:before="0" w:line="304" w:lineRule="exact"/>
              <w:rPr>
                <w:sz w:val="24"/>
              </w:rPr>
            </w:pPr>
            <w:r>
              <w:rPr>
                <w:i/>
                <w:sz w:val="24"/>
              </w:rPr>
              <w:t xml:space="preserve">Beth Baker, </w:t>
            </w:r>
            <w:r>
              <w:rPr>
                <w:sz w:val="24"/>
              </w:rPr>
              <w:t>Mississippi State University</w:t>
            </w:r>
          </w:p>
        </w:tc>
      </w:tr>
      <w:tr w:rsidR="001F0D94" w14:paraId="47F4AA24" w14:textId="77777777" w:rsidTr="003C1285">
        <w:trPr>
          <w:trHeight w:hRule="exact" w:val="1464"/>
          <w:jc w:val="center"/>
        </w:trPr>
        <w:tc>
          <w:tcPr>
            <w:tcW w:w="1878" w:type="dxa"/>
            <w:gridSpan w:val="2"/>
            <w:tcBorders>
              <w:top w:val="single" w:sz="8" w:space="0" w:color="000000"/>
              <w:left w:val="single" w:sz="8" w:space="0" w:color="000000"/>
              <w:right w:val="single" w:sz="8" w:space="0" w:color="000000"/>
            </w:tcBorders>
          </w:tcPr>
          <w:p w14:paraId="32C1FC09" w14:textId="77777777" w:rsidR="001F0D94" w:rsidRDefault="001F0D94" w:rsidP="001F0D94">
            <w:pPr>
              <w:pStyle w:val="TableParagraph"/>
              <w:spacing w:before="0"/>
              <w:ind w:left="0"/>
              <w:rPr>
                <w:sz w:val="28"/>
              </w:rPr>
            </w:pPr>
          </w:p>
          <w:p w14:paraId="56EEA482" w14:textId="77777777" w:rsidR="001F0D94" w:rsidRDefault="001F0D94" w:rsidP="001F0D94">
            <w:pPr>
              <w:pStyle w:val="TableParagraph"/>
              <w:spacing w:before="241"/>
              <w:rPr>
                <w:sz w:val="24"/>
              </w:rPr>
            </w:pPr>
            <w:r>
              <w:rPr>
                <w:sz w:val="24"/>
              </w:rPr>
              <w:t>11:00 – 12:00 pm</w:t>
            </w:r>
          </w:p>
        </w:tc>
        <w:tc>
          <w:tcPr>
            <w:tcW w:w="7444" w:type="dxa"/>
            <w:tcBorders>
              <w:top w:val="single" w:sz="8" w:space="0" w:color="000000"/>
              <w:left w:val="single" w:sz="8" w:space="0" w:color="000000"/>
              <w:right w:val="single" w:sz="8" w:space="0" w:color="000000"/>
            </w:tcBorders>
          </w:tcPr>
          <w:p w14:paraId="1C29F4C2" w14:textId="77777777" w:rsidR="001F0D94" w:rsidRDefault="001F0D94" w:rsidP="001F0D94">
            <w:pPr>
              <w:pStyle w:val="TableParagraph"/>
              <w:ind w:left="96"/>
              <w:rPr>
                <w:sz w:val="24"/>
              </w:rPr>
            </w:pPr>
            <w:r>
              <w:rPr>
                <w:sz w:val="24"/>
              </w:rPr>
              <w:t>Crisis Issues Management Workshop</w:t>
            </w:r>
          </w:p>
          <w:p w14:paraId="066B7CF2" w14:textId="77777777" w:rsidR="001F0D94" w:rsidRDefault="001F0D94" w:rsidP="001F0D94">
            <w:pPr>
              <w:pStyle w:val="TableParagraph"/>
              <w:numPr>
                <w:ilvl w:val="0"/>
                <w:numId w:val="11"/>
              </w:numPr>
              <w:tabs>
                <w:tab w:val="left" w:pos="815"/>
                <w:tab w:val="left" w:pos="816"/>
              </w:tabs>
              <w:spacing w:before="1"/>
              <w:rPr>
                <w:rFonts w:ascii="Symbol"/>
                <w:sz w:val="24"/>
              </w:rPr>
            </w:pPr>
            <w:r>
              <w:rPr>
                <w:i/>
                <w:sz w:val="24"/>
              </w:rPr>
              <w:t>Frankie Gould</w:t>
            </w:r>
            <w:r>
              <w:rPr>
                <w:sz w:val="24"/>
              </w:rPr>
              <w:t>, Louisiana State</w:t>
            </w:r>
            <w:r>
              <w:rPr>
                <w:spacing w:val="-5"/>
                <w:sz w:val="24"/>
              </w:rPr>
              <w:t xml:space="preserve"> </w:t>
            </w:r>
            <w:r>
              <w:rPr>
                <w:sz w:val="24"/>
              </w:rPr>
              <w:t>University</w:t>
            </w:r>
          </w:p>
          <w:p w14:paraId="107DA586" w14:textId="77777777" w:rsidR="001F0D94" w:rsidRDefault="001F0D94" w:rsidP="001F0D94">
            <w:pPr>
              <w:pStyle w:val="TableParagraph"/>
              <w:numPr>
                <w:ilvl w:val="0"/>
                <w:numId w:val="11"/>
              </w:numPr>
              <w:tabs>
                <w:tab w:val="left" w:pos="815"/>
                <w:tab w:val="left" w:pos="816"/>
              </w:tabs>
              <w:spacing w:before="1"/>
              <w:rPr>
                <w:rFonts w:ascii="Symbol"/>
                <w:sz w:val="24"/>
              </w:rPr>
            </w:pPr>
            <w:r w:rsidRPr="00913D2B">
              <w:rPr>
                <w:i/>
                <w:sz w:val="24"/>
              </w:rPr>
              <w:t>Lyndall Stout</w:t>
            </w:r>
            <w:r w:rsidRPr="00913D2B">
              <w:rPr>
                <w:sz w:val="24"/>
              </w:rPr>
              <w:t>, Oklahoma State</w:t>
            </w:r>
            <w:r w:rsidRPr="00913D2B">
              <w:rPr>
                <w:spacing w:val="-2"/>
                <w:sz w:val="24"/>
              </w:rPr>
              <w:t xml:space="preserve"> </w:t>
            </w:r>
            <w:r w:rsidRPr="00913D2B">
              <w:rPr>
                <w:sz w:val="24"/>
              </w:rPr>
              <w:t>University</w:t>
            </w:r>
          </w:p>
          <w:p w14:paraId="0897F091" w14:textId="39780608" w:rsidR="001F0D94" w:rsidRPr="00FF568D" w:rsidRDefault="001F0D94" w:rsidP="001F0D94">
            <w:pPr>
              <w:pStyle w:val="TableParagraph"/>
              <w:numPr>
                <w:ilvl w:val="0"/>
                <w:numId w:val="11"/>
              </w:numPr>
              <w:tabs>
                <w:tab w:val="left" w:pos="815"/>
                <w:tab w:val="left" w:pos="816"/>
              </w:tabs>
              <w:spacing w:before="1"/>
              <w:ind w:left="821"/>
              <w:contextualSpacing/>
              <w:rPr>
                <w:rFonts w:ascii="Symbol"/>
                <w:sz w:val="24"/>
              </w:rPr>
            </w:pPr>
            <w:r w:rsidRPr="00913D2B">
              <w:rPr>
                <w:i/>
                <w:sz w:val="24"/>
              </w:rPr>
              <w:t>Derek Meads</w:t>
            </w:r>
            <w:r w:rsidRPr="00913D2B">
              <w:rPr>
                <w:sz w:val="24"/>
              </w:rPr>
              <w:t>, University of</w:t>
            </w:r>
            <w:r w:rsidRPr="00913D2B">
              <w:rPr>
                <w:spacing w:val="-1"/>
                <w:sz w:val="24"/>
              </w:rPr>
              <w:t xml:space="preserve"> </w:t>
            </w:r>
            <w:r w:rsidRPr="00913D2B">
              <w:rPr>
                <w:sz w:val="24"/>
              </w:rPr>
              <w:t>Kentucky</w:t>
            </w:r>
          </w:p>
        </w:tc>
      </w:tr>
      <w:tr w:rsidR="001F0D94" w14:paraId="1D0D6265" w14:textId="77777777" w:rsidTr="00407DEB">
        <w:trPr>
          <w:jc w:val="center"/>
        </w:trPr>
        <w:tc>
          <w:tcPr>
            <w:tcW w:w="1878" w:type="dxa"/>
            <w:gridSpan w:val="2"/>
          </w:tcPr>
          <w:p w14:paraId="71EF1D8B" w14:textId="77777777" w:rsidR="001F0D94" w:rsidRDefault="001F0D94" w:rsidP="001F0D94">
            <w:pPr>
              <w:pStyle w:val="TableParagraph"/>
              <w:ind w:left="105"/>
              <w:contextualSpacing/>
              <w:rPr>
                <w:sz w:val="24"/>
              </w:rPr>
            </w:pPr>
            <w:r>
              <w:rPr>
                <w:color w:val="212121"/>
                <w:sz w:val="24"/>
              </w:rPr>
              <w:t>12:00 – 1:00 pm</w:t>
            </w:r>
          </w:p>
        </w:tc>
        <w:tc>
          <w:tcPr>
            <w:tcW w:w="7444" w:type="dxa"/>
          </w:tcPr>
          <w:p w14:paraId="0B215343" w14:textId="77777777" w:rsidR="001F0D94" w:rsidRDefault="001F0D94" w:rsidP="001F0D94">
            <w:pPr>
              <w:pStyle w:val="TableParagraph"/>
              <w:rPr>
                <w:color w:val="212121"/>
                <w:sz w:val="24"/>
              </w:rPr>
            </w:pPr>
            <w:r>
              <w:rPr>
                <w:color w:val="212121"/>
                <w:sz w:val="24"/>
              </w:rPr>
              <w:t>Joint Lunch</w:t>
            </w:r>
          </w:p>
          <w:p w14:paraId="7D4D644A" w14:textId="2A025188" w:rsidR="00407DEB" w:rsidRDefault="00407DEB" w:rsidP="001F0D94">
            <w:pPr>
              <w:pStyle w:val="TableParagraph"/>
              <w:rPr>
                <w:sz w:val="24"/>
              </w:rPr>
            </w:pPr>
            <w:r>
              <w:t>12:15- Short Program: Upcoming facility project ats UK’s Martin-Gatton College of Agriculture Food and Environment, James Matthews</w:t>
            </w:r>
          </w:p>
        </w:tc>
      </w:tr>
      <w:tr w:rsidR="001F0D94" w14:paraId="69102548" w14:textId="77777777" w:rsidTr="008672DB">
        <w:trPr>
          <w:jc w:val="center"/>
        </w:trPr>
        <w:tc>
          <w:tcPr>
            <w:tcW w:w="1878" w:type="dxa"/>
            <w:gridSpan w:val="2"/>
          </w:tcPr>
          <w:p w14:paraId="25848BBE" w14:textId="77777777" w:rsidR="001F0D94" w:rsidRDefault="001F0D94" w:rsidP="001F0D94">
            <w:pPr>
              <w:pStyle w:val="TableParagraph"/>
              <w:ind w:left="105"/>
              <w:contextualSpacing/>
              <w:rPr>
                <w:sz w:val="24"/>
              </w:rPr>
            </w:pPr>
            <w:r>
              <w:rPr>
                <w:color w:val="212121"/>
                <w:sz w:val="24"/>
              </w:rPr>
              <w:t xml:space="preserve">1:00 </w:t>
            </w:r>
            <w:r>
              <w:rPr>
                <w:sz w:val="24"/>
              </w:rPr>
              <w:t xml:space="preserve">– </w:t>
            </w:r>
            <w:r>
              <w:rPr>
                <w:color w:val="212121"/>
                <w:sz w:val="24"/>
              </w:rPr>
              <w:t>4:30 pm</w:t>
            </w:r>
          </w:p>
        </w:tc>
        <w:tc>
          <w:tcPr>
            <w:tcW w:w="7444" w:type="dxa"/>
          </w:tcPr>
          <w:p w14:paraId="68F1C3B3" w14:textId="77777777" w:rsidR="001F0D94" w:rsidRDefault="001F0D94" w:rsidP="001F0D94">
            <w:pPr>
              <w:pStyle w:val="TableParagraph"/>
              <w:rPr>
                <w:sz w:val="24"/>
              </w:rPr>
            </w:pPr>
            <w:r>
              <w:rPr>
                <w:color w:val="212121"/>
                <w:sz w:val="24"/>
              </w:rPr>
              <w:t>Afternoon University of Kentucky Campus Tours (buses provided):</w:t>
            </w:r>
          </w:p>
          <w:p w14:paraId="1DED9567" w14:textId="77777777" w:rsidR="001F0D94" w:rsidRDefault="001F0D94" w:rsidP="001F0D94">
            <w:pPr>
              <w:pStyle w:val="TableParagraph"/>
              <w:numPr>
                <w:ilvl w:val="0"/>
                <w:numId w:val="1"/>
              </w:numPr>
              <w:tabs>
                <w:tab w:val="left" w:pos="820"/>
                <w:tab w:val="left" w:pos="821"/>
              </w:tabs>
              <w:spacing w:before="1"/>
              <w:rPr>
                <w:sz w:val="24"/>
              </w:rPr>
            </w:pPr>
            <w:r>
              <w:rPr>
                <w:sz w:val="24"/>
              </w:rPr>
              <w:t>James B. Beam Institute for Kentucky Spirits</w:t>
            </w:r>
          </w:p>
          <w:p w14:paraId="2BFD3B33" w14:textId="77777777" w:rsidR="008672DB" w:rsidRPr="00284160" w:rsidRDefault="008672DB" w:rsidP="001F0D94">
            <w:pPr>
              <w:pStyle w:val="TableParagraph"/>
              <w:numPr>
                <w:ilvl w:val="0"/>
                <w:numId w:val="1"/>
              </w:numPr>
              <w:tabs>
                <w:tab w:val="left" w:pos="820"/>
                <w:tab w:val="left" w:pos="821"/>
              </w:tabs>
              <w:spacing w:before="1"/>
              <w:rPr>
                <w:sz w:val="24"/>
              </w:rPr>
            </w:pPr>
            <w:r>
              <w:t xml:space="preserve">Food as Health Alliance </w:t>
            </w:r>
          </w:p>
          <w:p w14:paraId="16918E63" w14:textId="05E984BA" w:rsidR="001F0D94" w:rsidRDefault="008672DB" w:rsidP="001F0D94">
            <w:pPr>
              <w:pStyle w:val="TableParagraph"/>
              <w:numPr>
                <w:ilvl w:val="1"/>
                <w:numId w:val="1"/>
              </w:numPr>
              <w:tabs>
                <w:tab w:val="left" w:pos="1197"/>
              </w:tabs>
              <w:spacing w:before="0"/>
              <w:rPr>
                <w:sz w:val="24"/>
              </w:rPr>
            </w:pPr>
            <w:r>
              <w:t>Food Connection and The 90 Teaching Kitchen Presentations/Demonstrations</w:t>
            </w:r>
          </w:p>
        </w:tc>
      </w:tr>
      <w:tr w:rsidR="001F0D94" w14:paraId="337190A0" w14:textId="77777777" w:rsidTr="003C1285">
        <w:trPr>
          <w:trHeight w:hRule="exact" w:val="547"/>
          <w:jc w:val="center"/>
        </w:trPr>
        <w:tc>
          <w:tcPr>
            <w:tcW w:w="1878" w:type="dxa"/>
            <w:gridSpan w:val="2"/>
            <w:tcBorders>
              <w:left w:val="single" w:sz="8" w:space="0" w:color="000000"/>
              <w:bottom w:val="single" w:sz="8" w:space="0" w:color="000000"/>
              <w:right w:val="single" w:sz="8" w:space="0" w:color="000000"/>
            </w:tcBorders>
          </w:tcPr>
          <w:p w14:paraId="2B7339A3" w14:textId="6A958D43" w:rsidR="001F0D94" w:rsidRDefault="005558F6" w:rsidP="001F0D94">
            <w:pPr>
              <w:pStyle w:val="TableParagraph"/>
              <w:contextualSpacing/>
              <w:rPr>
                <w:sz w:val="24"/>
              </w:rPr>
            </w:pPr>
            <w:r>
              <w:rPr>
                <w:color w:val="212121"/>
                <w:sz w:val="24"/>
              </w:rPr>
              <w:t>4:30</w:t>
            </w:r>
            <w:r w:rsidR="001F0D94">
              <w:rPr>
                <w:color w:val="212121"/>
                <w:sz w:val="24"/>
              </w:rPr>
              <w:t xml:space="preserve"> pm</w:t>
            </w:r>
          </w:p>
        </w:tc>
        <w:tc>
          <w:tcPr>
            <w:tcW w:w="7444" w:type="dxa"/>
            <w:tcBorders>
              <w:left w:val="single" w:sz="8" w:space="0" w:color="000000"/>
              <w:bottom w:val="single" w:sz="8" w:space="0" w:color="000000"/>
              <w:right w:val="single" w:sz="8" w:space="0" w:color="000000"/>
            </w:tcBorders>
          </w:tcPr>
          <w:p w14:paraId="7E76ED11" w14:textId="77777777" w:rsidR="001F0D94" w:rsidRDefault="001F0D94" w:rsidP="001F0D94">
            <w:pPr>
              <w:pStyle w:val="TableParagraph"/>
              <w:ind w:left="96"/>
              <w:rPr>
                <w:sz w:val="24"/>
              </w:rPr>
            </w:pPr>
            <w:r>
              <w:rPr>
                <w:color w:val="212121"/>
                <w:sz w:val="24"/>
              </w:rPr>
              <w:t>Buses return to Hyatt Regency</w:t>
            </w:r>
          </w:p>
        </w:tc>
      </w:tr>
      <w:tr w:rsidR="001F0D94" w14:paraId="1BFF11FA" w14:textId="77777777" w:rsidTr="003C1285">
        <w:trPr>
          <w:jc w:val="center"/>
        </w:trPr>
        <w:tc>
          <w:tcPr>
            <w:tcW w:w="1878" w:type="dxa"/>
            <w:gridSpan w:val="2"/>
            <w:tcBorders>
              <w:top w:val="single" w:sz="8" w:space="0" w:color="000000"/>
              <w:left w:val="single" w:sz="8" w:space="0" w:color="000000"/>
              <w:bottom w:val="single" w:sz="8" w:space="0" w:color="000000"/>
              <w:right w:val="single" w:sz="8" w:space="0" w:color="000000"/>
            </w:tcBorders>
            <w:vAlign w:val="center"/>
          </w:tcPr>
          <w:p w14:paraId="17172046" w14:textId="77777777" w:rsidR="001F0D94" w:rsidRDefault="001F0D94" w:rsidP="001F0D94">
            <w:pPr>
              <w:pStyle w:val="TableParagraph"/>
              <w:spacing w:before="120"/>
              <w:ind w:left="101"/>
              <w:rPr>
                <w:color w:val="212121"/>
                <w:sz w:val="24"/>
              </w:rPr>
            </w:pPr>
            <w:r>
              <w:rPr>
                <w:color w:val="212121"/>
                <w:sz w:val="24"/>
              </w:rPr>
              <w:t>5:30 pm</w:t>
            </w:r>
          </w:p>
          <w:p w14:paraId="7DF97380" w14:textId="77777777" w:rsidR="001F0D94" w:rsidRDefault="001F0D94" w:rsidP="001F0D94">
            <w:pPr>
              <w:pStyle w:val="TableParagraph"/>
              <w:spacing w:before="120"/>
              <w:ind w:left="101"/>
              <w:rPr>
                <w:color w:val="212121"/>
                <w:sz w:val="24"/>
              </w:rPr>
            </w:pPr>
            <w:r>
              <w:rPr>
                <w:color w:val="212121"/>
                <w:sz w:val="24"/>
              </w:rPr>
              <w:t>6:00 – 8:00 pm</w:t>
            </w:r>
          </w:p>
          <w:p w14:paraId="46864A1C" w14:textId="7952F121" w:rsidR="001F0D94" w:rsidRPr="00E16DE2" w:rsidRDefault="001F0D94" w:rsidP="001F0D94">
            <w:pPr>
              <w:pStyle w:val="TableParagraph"/>
              <w:spacing w:before="120"/>
              <w:ind w:left="101"/>
              <w:rPr>
                <w:color w:val="212121"/>
                <w:sz w:val="24"/>
              </w:rPr>
            </w:pPr>
            <w:r>
              <w:rPr>
                <w:color w:val="212121"/>
                <w:sz w:val="24"/>
              </w:rPr>
              <w:t>8:00 pm</w:t>
            </w:r>
          </w:p>
        </w:tc>
        <w:tc>
          <w:tcPr>
            <w:tcW w:w="7444" w:type="dxa"/>
            <w:tcBorders>
              <w:top w:val="single" w:sz="8" w:space="0" w:color="000000"/>
              <w:left w:val="single" w:sz="8" w:space="0" w:color="000000"/>
              <w:bottom w:val="single" w:sz="8" w:space="0" w:color="000000"/>
              <w:right w:val="single" w:sz="8" w:space="0" w:color="000000"/>
            </w:tcBorders>
          </w:tcPr>
          <w:p w14:paraId="449669B0" w14:textId="77777777" w:rsidR="001F0D94" w:rsidRDefault="001F0D94" w:rsidP="001F0D94">
            <w:pPr>
              <w:pStyle w:val="TableParagraph"/>
              <w:spacing w:before="120"/>
              <w:ind w:left="101"/>
              <w:rPr>
                <w:sz w:val="24"/>
              </w:rPr>
            </w:pPr>
            <w:r>
              <w:rPr>
                <w:color w:val="212121"/>
                <w:sz w:val="24"/>
              </w:rPr>
              <w:t>Buses depart Hyatt Regency</w:t>
            </w:r>
          </w:p>
          <w:p w14:paraId="328E9576" w14:textId="1949F05A" w:rsidR="001F0D94" w:rsidRDefault="001F0D94" w:rsidP="001F0D94">
            <w:pPr>
              <w:pStyle w:val="TableParagraph"/>
              <w:spacing w:before="120"/>
              <w:ind w:left="101"/>
              <w:rPr>
                <w:sz w:val="24"/>
              </w:rPr>
            </w:pPr>
            <w:r>
              <w:rPr>
                <w:color w:val="212121"/>
                <w:sz w:val="24"/>
              </w:rPr>
              <w:t>Dinner at Longship Club, UK’s Kroger Field</w:t>
            </w:r>
          </w:p>
          <w:p w14:paraId="230899C0" w14:textId="77777777" w:rsidR="001F0D94" w:rsidRDefault="001F0D94" w:rsidP="001F0D94">
            <w:pPr>
              <w:pStyle w:val="TableParagraph"/>
              <w:spacing w:before="120"/>
              <w:ind w:left="101"/>
              <w:rPr>
                <w:sz w:val="24"/>
              </w:rPr>
            </w:pPr>
            <w:r>
              <w:rPr>
                <w:color w:val="212121"/>
                <w:sz w:val="24"/>
              </w:rPr>
              <w:t>Board buses for return to Hyatt Regency</w:t>
            </w:r>
          </w:p>
        </w:tc>
      </w:tr>
      <w:tr w:rsidR="001F0D94" w14:paraId="679E38F2" w14:textId="77777777" w:rsidTr="003C1285">
        <w:trPr>
          <w:trHeight w:hRule="exact" w:val="600"/>
          <w:jc w:val="center"/>
        </w:trPr>
        <w:tc>
          <w:tcPr>
            <w:tcW w:w="9322" w:type="dxa"/>
            <w:gridSpan w:val="3"/>
            <w:tcBorders>
              <w:top w:val="single" w:sz="8" w:space="0" w:color="000000"/>
              <w:left w:val="single" w:sz="8" w:space="0" w:color="000000"/>
              <w:bottom w:val="single" w:sz="8" w:space="0" w:color="000000"/>
              <w:right w:val="single" w:sz="8" w:space="0" w:color="000000"/>
            </w:tcBorders>
            <w:shd w:val="clear" w:color="auto" w:fill="D0CECE"/>
          </w:tcPr>
          <w:p w14:paraId="23615247" w14:textId="77777777" w:rsidR="001F0D94" w:rsidRDefault="001F0D94" w:rsidP="001F0D94">
            <w:pPr>
              <w:pStyle w:val="TableParagraph"/>
              <w:ind w:left="164"/>
              <w:contextualSpacing/>
              <w:rPr>
                <w:b/>
                <w:sz w:val="28"/>
              </w:rPr>
            </w:pPr>
            <w:r>
              <w:rPr>
                <w:b/>
                <w:sz w:val="28"/>
              </w:rPr>
              <w:t>Thursday, March 28, 2024</w:t>
            </w:r>
          </w:p>
        </w:tc>
      </w:tr>
      <w:tr w:rsidR="001F0D94" w14:paraId="2053CA06" w14:textId="77777777" w:rsidTr="003C1285">
        <w:trPr>
          <w:trHeight w:hRule="exact" w:val="557"/>
          <w:jc w:val="center"/>
        </w:trPr>
        <w:tc>
          <w:tcPr>
            <w:tcW w:w="1878" w:type="dxa"/>
            <w:gridSpan w:val="2"/>
            <w:tcBorders>
              <w:top w:val="single" w:sz="8" w:space="0" w:color="000000"/>
              <w:left w:val="single" w:sz="8" w:space="0" w:color="000000"/>
              <w:bottom w:val="single" w:sz="8" w:space="0" w:color="000000"/>
              <w:right w:val="single" w:sz="8" w:space="0" w:color="000000"/>
            </w:tcBorders>
          </w:tcPr>
          <w:p w14:paraId="3BFB7CDF" w14:textId="77777777" w:rsidR="001F0D94" w:rsidRDefault="001F0D94" w:rsidP="001F0D94">
            <w:pPr>
              <w:pStyle w:val="TableParagraph"/>
              <w:spacing w:before="126"/>
              <w:contextualSpacing/>
              <w:rPr>
                <w:sz w:val="24"/>
              </w:rPr>
            </w:pPr>
            <w:r>
              <w:rPr>
                <w:color w:val="212121"/>
                <w:sz w:val="24"/>
              </w:rPr>
              <w:t xml:space="preserve">6:30 </w:t>
            </w:r>
            <w:r>
              <w:rPr>
                <w:sz w:val="24"/>
              </w:rPr>
              <w:t xml:space="preserve">– </w:t>
            </w:r>
            <w:r>
              <w:rPr>
                <w:color w:val="212121"/>
                <w:sz w:val="24"/>
              </w:rPr>
              <w:t>8:00 am</w:t>
            </w:r>
          </w:p>
        </w:tc>
        <w:tc>
          <w:tcPr>
            <w:tcW w:w="7444" w:type="dxa"/>
            <w:tcBorders>
              <w:top w:val="single" w:sz="8" w:space="0" w:color="000000"/>
              <w:left w:val="single" w:sz="8" w:space="0" w:color="000000"/>
              <w:bottom w:val="single" w:sz="8" w:space="0" w:color="000000"/>
              <w:right w:val="single" w:sz="8" w:space="0" w:color="000000"/>
            </w:tcBorders>
          </w:tcPr>
          <w:p w14:paraId="39F25280" w14:textId="77777777" w:rsidR="001F0D94" w:rsidRDefault="001F0D94" w:rsidP="001F0D94">
            <w:pPr>
              <w:pStyle w:val="TableParagraph"/>
              <w:spacing w:before="126"/>
              <w:ind w:left="96"/>
              <w:rPr>
                <w:sz w:val="24"/>
              </w:rPr>
            </w:pPr>
            <w:r>
              <w:rPr>
                <w:color w:val="212121"/>
                <w:sz w:val="24"/>
              </w:rPr>
              <w:t xml:space="preserve">Breakfast </w:t>
            </w:r>
            <w:r>
              <w:rPr>
                <w:sz w:val="24"/>
              </w:rPr>
              <w:t xml:space="preserve">– </w:t>
            </w:r>
            <w:r>
              <w:rPr>
                <w:color w:val="212121"/>
                <w:sz w:val="24"/>
              </w:rPr>
              <w:t>Regency 2 &amp; 3</w:t>
            </w:r>
          </w:p>
        </w:tc>
      </w:tr>
      <w:tr w:rsidR="001F0D94" w14:paraId="77C288CA" w14:textId="77777777" w:rsidTr="00677ED3">
        <w:trPr>
          <w:jc w:val="center"/>
        </w:trPr>
        <w:tc>
          <w:tcPr>
            <w:tcW w:w="1878" w:type="dxa"/>
            <w:gridSpan w:val="2"/>
            <w:tcBorders>
              <w:top w:val="single" w:sz="8" w:space="0" w:color="000000"/>
              <w:left w:val="single" w:sz="8" w:space="0" w:color="000000"/>
              <w:bottom w:val="single" w:sz="8" w:space="0" w:color="000000"/>
              <w:right w:val="single" w:sz="8" w:space="0" w:color="000000"/>
            </w:tcBorders>
            <w:shd w:val="clear" w:color="auto" w:fill="BDD6EE"/>
            <w:vAlign w:val="center"/>
          </w:tcPr>
          <w:p w14:paraId="497A13A2" w14:textId="77777777" w:rsidR="001F0D94" w:rsidRDefault="001F0D94" w:rsidP="001F0D94">
            <w:pPr>
              <w:pStyle w:val="TableParagraph"/>
              <w:contextualSpacing/>
              <w:rPr>
                <w:sz w:val="24"/>
              </w:rPr>
            </w:pPr>
            <w:r>
              <w:rPr>
                <w:color w:val="212121"/>
                <w:sz w:val="24"/>
              </w:rPr>
              <w:t xml:space="preserve">8:30 </w:t>
            </w:r>
            <w:r>
              <w:rPr>
                <w:sz w:val="24"/>
              </w:rPr>
              <w:t xml:space="preserve">– </w:t>
            </w:r>
            <w:r>
              <w:rPr>
                <w:color w:val="212121"/>
                <w:sz w:val="24"/>
              </w:rPr>
              <w:t>11:00 am</w:t>
            </w:r>
          </w:p>
        </w:tc>
        <w:tc>
          <w:tcPr>
            <w:tcW w:w="7444" w:type="dxa"/>
            <w:tcBorders>
              <w:top w:val="single" w:sz="8" w:space="0" w:color="000000"/>
              <w:left w:val="single" w:sz="8" w:space="0" w:color="000000"/>
              <w:bottom w:val="single" w:sz="8" w:space="0" w:color="000000"/>
              <w:right w:val="single" w:sz="8" w:space="0" w:color="000000"/>
            </w:tcBorders>
            <w:shd w:val="clear" w:color="auto" w:fill="BDD6EE"/>
            <w:vAlign w:val="center"/>
          </w:tcPr>
          <w:p w14:paraId="6B500451" w14:textId="2B7662A2" w:rsidR="00C6130F" w:rsidRPr="00585C93" w:rsidRDefault="00E431C5" w:rsidP="00C6130F">
            <w:pPr>
              <w:pStyle w:val="TableParagraph"/>
              <w:spacing w:before="120"/>
              <w:ind w:left="96"/>
              <w:rPr>
                <w:color w:val="212121"/>
                <w:sz w:val="24"/>
              </w:rPr>
            </w:pPr>
            <w:r w:rsidRPr="00E431C5">
              <w:rPr>
                <w:color w:val="212121"/>
                <w:sz w:val="24"/>
              </w:rPr>
              <w:t>ASRED Meeting – Kentucky Room</w:t>
            </w:r>
            <w:r w:rsidR="00585C93">
              <w:rPr>
                <w:color w:val="212121"/>
                <w:sz w:val="24"/>
              </w:rPr>
              <w:t xml:space="preserve"> (</w:t>
            </w:r>
            <w:r w:rsidRPr="00E431C5">
              <w:rPr>
                <w:color w:val="212121"/>
                <w:sz w:val="24"/>
              </w:rPr>
              <w:t>Refreshment break at 10:00 am</w:t>
            </w:r>
            <w:r w:rsidR="00585C93">
              <w:rPr>
                <w:color w:val="212121"/>
                <w:sz w:val="24"/>
              </w:rPr>
              <w:t>)</w:t>
            </w:r>
          </w:p>
        </w:tc>
      </w:tr>
    </w:tbl>
    <w:p w14:paraId="3D104DDA" w14:textId="77777777" w:rsidR="005D7DCA" w:rsidRDefault="005D7DCA" w:rsidP="001F0D94">
      <w:pPr>
        <w:pStyle w:val="TableParagraph"/>
        <w:contextualSpacing/>
        <w:rPr>
          <w:sz w:val="24"/>
        </w:rPr>
        <w:sectPr w:rsidR="005D7DCA" w:rsidSect="00D226C7">
          <w:pgSz w:w="12240" w:h="15840"/>
          <w:pgMar w:top="1460" w:right="1300" w:bottom="280" w:left="134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430"/>
        <w:gridCol w:w="7444"/>
      </w:tblGrid>
      <w:tr w:rsidR="00DF46F2" w14:paraId="1A663B70" w14:textId="77777777" w:rsidTr="00797AEC">
        <w:trPr>
          <w:jc w:val="center"/>
        </w:trPr>
        <w:tc>
          <w:tcPr>
            <w:tcW w:w="14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A02A4E" w14:textId="77777777" w:rsidR="00DF46F2" w:rsidRPr="00C54326" w:rsidRDefault="00DF46F2" w:rsidP="001F0D94">
            <w:pPr>
              <w:pStyle w:val="TableParagraph"/>
              <w:contextualSpacing/>
              <w:rPr>
                <w:sz w:val="24"/>
              </w:rPr>
            </w:pPr>
            <w:r>
              <w:rPr>
                <w:sz w:val="24"/>
              </w:rPr>
              <w:lastRenderedPageBreak/>
              <w:t>8:30 – 9:15 am</w:t>
            </w:r>
          </w:p>
        </w:tc>
        <w:tc>
          <w:tcPr>
            <w:tcW w:w="430" w:type="dxa"/>
            <w:tcBorders>
              <w:top w:val="single" w:sz="8" w:space="0" w:color="000000"/>
              <w:left w:val="single" w:sz="8" w:space="0" w:color="000000"/>
              <w:right w:val="single" w:sz="8" w:space="0" w:color="000000"/>
            </w:tcBorders>
            <w:shd w:val="clear" w:color="auto" w:fill="auto"/>
            <w:vAlign w:val="center"/>
          </w:tcPr>
          <w:p w14:paraId="7D06A6D7" w14:textId="5EFD0ED9" w:rsidR="00DF46F2" w:rsidRPr="00C54326" w:rsidRDefault="009E6D0D" w:rsidP="001F0D94">
            <w:pPr>
              <w:pStyle w:val="TableParagraph"/>
              <w:contextualSpacing/>
              <w:rPr>
                <w:sz w:val="24"/>
              </w:rPr>
            </w:pPr>
            <w:r>
              <w:rPr>
                <w:sz w:val="24"/>
              </w:rPr>
              <w:t>6</w:t>
            </w:r>
          </w:p>
        </w:tc>
        <w:tc>
          <w:tcPr>
            <w:tcW w:w="7444" w:type="dxa"/>
            <w:tcBorders>
              <w:top w:val="single" w:sz="8" w:space="0" w:color="000000"/>
              <w:left w:val="single" w:sz="8" w:space="0" w:color="000000"/>
              <w:right w:val="single" w:sz="8" w:space="0" w:color="000000"/>
            </w:tcBorders>
            <w:shd w:val="clear" w:color="auto" w:fill="auto"/>
            <w:tcMar>
              <w:bottom w:w="115" w:type="dxa"/>
            </w:tcMar>
          </w:tcPr>
          <w:p w14:paraId="797E6693" w14:textId="77777777" w:rsidR="00DF46F2" w:rsidRDefault="00DF46F2" w:rsidP="00797AEC">
            <w:pPr>
              <w:pStyle w:val="TableParagraph"/>
              <w:ind w:left="96"/>
              <w:rPr>
                <w:sz w:val="24"/>
              </w:rPr>
            </w:pPr>
            <w:r>
              <w:rPr>
                <w:sz w:val="24"/>
              </w:rPr>
              <w:t xml:space="preserve">NIFA Update and Discussion of Future Opportunities – </w:t>
            </w:r>
            <w:r w:rsidRPr="003D197C">
              <w:rPr>
                <w:i/>
                <w:iCs/>
                <w:sz w:val="24"/>
              </w:rPr>
              <w:t>Brent Elrod,</w:t>
            </w:r>
            <w:r>
              <w:rPr>
                <w:sz w:val="24"/>
              </w:rPr>
              <w:t xml:space="preserve"> </w:t>
            </w:r>
            <w:r w:rsidRPr="0084429D">
              <w:rPr>
                <w:sz w:val="24"/>
              </w:rPr>
              <w:t>Science Programs Officer and Agency Scientific &amp; Research Integrity Office</w:t>
            </w:r>
            <w:r>
              <w:rPr>
                <w:sz w:val="24"/>
              </w:rPr>
              <w:t>r, National Institute for Food and Agriculture, USDA</w:t>
            </w:r>
          </w:p>
          <w:p w14:paraId="0063DE77" w14:textId="436272C0" w:rsidR="000D7BA1" w:rsidRDefault="000D7BA1" w:rsidP="000D7BA1">
            <w:pPr>
              <w:pStyle w:val="TableParagraph"/>
              <w:numPr>
                <w:ilvl w:val="0"/>
                <w:numId w:val="28"/>
              </w:numPr>
              <w:jc w:val="both"/>
              <w:rPr>
                <w:sz w:val="24"/>
              </w:rPr>
            </w:pPr>
            <w:r>
              <w:rPr>
                <w:sz w:val="24"/>
              </w:rPr>
              <w:t>Capacity funding – level funding is a cut; FY 25 proposal is at the FY24 enacted level; FY25 proposes cuts in several programs to fund key administration priorities</w:t>
            </w:r>
          </w:p>
          <w:p w14:paraId="4F11B7FC" w14:textId="77777777" w:rsidR="000D7BA1" w:rsidRDefault="000D7BA1" w:rsidP="000D7BA1">
            <w:pPr>
              <w:pStyle w:val="TableParagraph"/>
              <w:numPr>
                <w:ilvl w:val="0"/>
                <w:numId w:val="28"/>
              </w:numPr>
              <w:jc w:val="both"/>
              <w:rPr>
                <w:sz w:val="24"/>
              </w:rPr>
            </w:pPr>
            <w:r>
              <w:rPr>
                <w:sz w:val="24"/>
              </w:rPr>
              <w:t>Need to get on the same schedule as NIFA for budget request planning</w:t>
            </w:r>
          </w:p>
          <w:p w14:paraId="342D7F19" w14:textId="347A08CE" w:rsidR="003934D3" w:rsidRDefault="003934D3" w:rsidP="000D7BA1">
            <w:pPr>
              <w:pStyle w:val="TableParagraph"/>
              <w:numPr>
                <w:ilvl w:val="0"/>
                <w:numId w:val="28"/>
              </w:numPr>
              <w:jc w:val="both"/>
              <w:rPr>
                <w:sz w:val="24"/>
              </w:rPr>
            </w:pPr>
            <w:r>
              <w:rPr>
                <w:sz w:val="24"/>
              </w:rPr>
              <w:t>Technical Assistance Network</w:t>
            </w:r>
            <w:r w:rsidR="008D3C24">
              <w:rPr>
                <w:sz w:val="24"/>
              </w:rPr>
              <w:t xml:space="preserve"> – to help producers who cannot pay loans; pilot program to Risk Management Ed Centers; $3M for start; </w:t>
            </w:r>
          </w:p>
          <w:p w14:paraId="033B70E2" w14:textId="7FBDD5C1" w:rsidR="00B50659" w:rsidRPr="000D7BA1" w:rsidRDefault="00B50659" w:rsidP="000D7BA1">
            <w:pPr>
              <w:pStyle w:val="TableParagraph"/>
              <w:numPr>
                <w:ilvl w:val="0"/>
                <w:numId w:val="28"/>
              </w:numPr>
              <w:jc w:val="both"/>
              <w:rPr>
                <w:sz w:val="24"/>
              </w:rPr>
            </w:pPr>
            <w:r>
              <w:rPr>
                <w:sz w:val="24"/>
              </w:rPr>
              <w:t xml:space="preserve">NRCS – urban extension agents </w:t>
            </w:r>
            <w:r w:rsidR="00302B2C">
              <w:rPr>
                <w:sz w:val="24"/>
              </w:rPr>
              <w:t>are of interest to NRCS</w:t>
            </w:r>
          </w:p>
        </w:tc>
      </w:tr>
      <w:tr w:rsidR="003F4D7A" w14:paraId="5737ECE2" w14:textId="77777777" w:rsidTr="00797AEC">
        <w:trPr>
          <w:jc w:val="center"/>
        </w:trPr>
        <w:tc>
          <w:tcPr>
            <w:tcW w:w="1448" w:type="dxa"/>
            <w:vMerge w:val="restart"/>
            <w:tcBorders>
              <w:top w:val="single" w:sz="8" w:space="0" w:color="000000"/>
              <w:left w:val="single" w:sz="8" w:space="0" w:color="000000"/>
              <w:right w:val="single" w:sz="8" w:space="0" w:color="000000"/>
            </w:tcBorders>
            <w:shd w:val="clear" w:color="auto" w:fill="auto"/>
            <w:vAlign w:val="center"/>
          </w:tcPr>
          <w:p w14:paraId="0A6B53AB" w14:textId="5F484416" w:rsidR="003F4D7A" w:rsidRPr="00001298" w:rsidRDefault="003F4D7A" w:rsidP="001F0D94">
            <w:pPr>
              <w:pStyle w:val="TableParagraph"/>
              <w:contextualSpacing/>
              <w:rPr>
                <w:sz w:val="24"/>
              </w:rPr>
            </w:pPr>
            <w:r>
              <w:rPr>
                <w:sz w:val="24"/>
              </w:rPr>
              <w:t>9:15 – 11:00 am</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9F3CA5" w14:textId="6317B63B" w:rsidR="003F4D7A" w:rsidRPr="00001298" w:rsidRDefault="003F4D7A" w:rsidP="001F0D94">
            <w:pPr>
              <w:pStyle w:val="TableParagraph"/>
              <w:contextualSpacing/>
              <w:rPr>
                <w:sz w:val="24"/>
              </w:rPr>
            </w:pPr>
            <w:r>
              <w:rPr>
                <w:sz w:val="24"/>
              </w:rPr>
              <w:t>7</w:t>
            </w:r>
          </w:p>
        </w:tc>
        <w:tc>
          <w:tcPr>
            <w:tcW w:w="7444" w:type="dxa"/>
            <w:tcBorders>
              <w:top w:val="single" w:sz="8" w:space="0" w:color="000000"/>
              <w:left w:val="single" w:sz="8" w:space="0" w:color="000000"/>
              <w:bottom w:val="single" w:sz="8" w:space="0" w:color="000000"/>
              <w:right w:val="single" w:sz="8" w:space="0" w:color="000000"/>
            </w:tcBorders>
            <w:shd w:val="clear" w:color="auto" w:fill="auto"/>
          </w:tcPr>
          <w:p w14:paraId="2F072B5F" w14:textId="584D3BC7" w:rsidR="003F4D7A" w:rsidRDefault="003F4D7A" w:rsidP="003B2007">
            <w:pPr>
              <w:widowControl/>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 xml:space="preserve">  Ideas for Dealing with Static Budgets – Introduction and discussion led  </w:t>
            </w:r>
          </w:p>
          <w:p w14:paraId="2D04DC42" w14:textId="51D8B3F3" w:rsidR="003F4D7A" w:rsidRDefault="003F4D7A" w:rsidP="003B2007">
            <w:pPr>
              <w:widowControl/>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 xml:space="preserve">  by the following:</w:t>
            </w:r>
          </w:p>
          <w:p w14:paraId="0C6E5380" w14:textId="77777777" w:rsidR="00914BF9" w:rsidRPr="00914BF9" w:rsidRDefault="003F4D7A" w:rsidP="00DF46F2">
            <w:pPr>
              <w:widowControl/>
              <w:numPr>
                <w:ilvl w:val="0"/>
                <w:numId w:val="18"/>
              </w:numPr>
              <w:autoSpaceDE/>
              <w:autoSpaceDN/>
              <w:textAlignment w:val="baseline"/>
              <w:rPr>
                <w:rFonts w:ascii="Aptos" w:eastAsia="Times New Roman" w:hAnsi="Aptos" w:cstheme="minorHAnsi"/>
                <w:color w:val="000000"/>
                <w:sz w:val="24"/>
                <w:szCs w:val="24"/>
              </w:rPr>
            </w:pPr>
            <w:r w:rsidRPr="00914BF9">
              <w:rPr>
                <w:rFonts w:ascii="Aptos" w:eastAsia="Times New Roman" w:hAnsi="Aptos" w:cstheme="minorHAnsi"/>
                <w:color w:val="000000"/>
                <w:sz w:val="24"/>
                <w:szCs w:val="24"/>
              </w:rPr>
              <w:t>Creative Staffing Models – Laura Johnson</w:t>
            </w:r>
          </w:p>
          <w:p w14:paraId="2AE26B45" w14:textId="77777777" w:rsidR="00914BF9" w:rsidRPr="00914BF9" w:rsidRDefault="00914BF9" w:rsidP="00914BF9">
            <w:pPr>
              <w:pStyle w:val="ListParagraph"/>
              <w:widowControl/>
              <w:numPr>
                <w:ilvl w:val="1"/>
                <w:numId w:val="18"/>
              </w:numPr>
              <w:autoSpaceDE/>
              <w:autoSpaceDN/>
              <w:textAlignment w:val="baseline"/>
              <w:rPr>
                <w:rFonts w:ascii="Aptos" w:eastAsia="Times New Roman" w:hAnsi="Aptos" w:cstheme="minorHAnsi"/>
                <w:color w:val="000000"/>
                <w:sz w:val="24"/>
                <w:szCs w:val="24"/>
              </w:rPr>
            </w:pPr>
            <w:r w:rsidRPr="00914BF9">
              <w:rPr>
                <w:rFonts w:ascii="Aptos" w:eastAsia="Times New Roman" w:hAnsi="Aptos" w:cstheme="minorHAnsi"/>
                <w:color w:val="000000"/>
                <w:sz w:val="24"/>
                <w:szCs w:val="24"/>
              </w:rPr>
              <w:t>Added area agents</w:t>
            </w:r>
          </w:p>
          <w:p w14:paraId="72C995FA" w14:textId="77777777" w:rsidR="00914BF9" w:rsidRPr="00914BF9" w:rsidRDefault="00914BF9" w:rsidP="00914BF9">
            <w:pPr>
              <w:pStyle w:val="ListParagraph"/>
              <w:widowControl/>
              <w:numPr>
                <w:ilvl w:val="1"/>
                <w:numId w:val="18"/>
              </w:numPr>
              <w:autoSpaceDE/>
              <w:autoSpaceDN/>
              <w:textAlignment w:val="baseline"/>
              <w:rPr>
                <w:rFonts w:ascii="Aptos" w:eastAsia="Times New Roman" w:hAnsi="Aptos" w:cstheme="minorHAnsi"/>
                <w:color w:val="000000"/>
                <w:sz w:val="24"/>
                <w:szCs w:val="24"/>
              </w:rPr>
            </w:pPr>
            <w:r w:rsidRPr="00914BF9">
              <w:rPr>
                <w:rFonts w:ascii="Aptos" w:eastAsia="Times New Roman" w:hAnsi="Aptos" w:cstheme="minorHAnsi"/>
                <w:color w:val="000000"/>
                <w:sz w:val="24"/>
                <w:szCs w:val="24"/>
              </w:rPr>
              <w:t>Added Rural Health position</w:t>
            </w:r>
          </w:p>
          <w:p w14:paraId="27F697F4" w14:textId="77777777" w:rsidR="00680A8E" w:rsidRPr="00680A8E" w:rsidRDefault="00914BF9" w:rsidP="00914BF9">
            <w:pPr>
              <w:pStyle w:val="ListParagraph"/>
              <w:widowControl/>
              <w:numPr>
                <w:ilvl w:val="1"/>
                <w:numId w:val="18"/>
              </w:numPr>
              <w:autoSpaceDE/>
              <w:autoSpaceDN/>
              <w:textAlignment w:val="baseline"/>
              <w:rPr>
                <w:rFonts w:ascii="Aptos" w:eastAsia="Times New Roman" w:hAnsi="Aptos" w:cstheme="minorHAnsi"/>
                <w:color w:val="000000"/>
                <w:sz w:val="24"/>
                <w:szCs w:val="24"/>
              </w:rPr>
            </w:pPr>
            <w:r w:rsidRPr="00680A8E">
              <w:rPr>
                <w:rFonts w:ascii="Aptos" w:eastAsia="Times New Roman" w:hAnsi="Aptos" w:cstheme="minorHAnsi"/>
                <w:color w:val="000000"/>
                <w:sz w:val="24"/>
                <w:szCs w:val="24"/>
              </w:rPr>
              <w:t>Added tri-county vegetable agent</w:t>
            </w:r>
          </w:p>
          <w:p w14:paraId="692A1B56" w14:textId="77777777" w:rsidR="00680A8E" w:rsidRDefault="00680A8E" w:rsidP="00914BF9">
            <w:pPr>
              <w:pStyle w:val="ListParagraph"/>
              <w:widowControl/>
              <w:numPr>
                <w:ilvl w:val="1"/>
                <w:numId w:val="18"/>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Encouraging entrepreneurial practices, though it requires added management</w:t>
            </w:r>
          </w:p>
          <w:p w14:paraId="72400842" w14:textId="77777777" w:rsidR="00680A8E" w:rsidRDefault="00680A8E" w:rsidP="00914BF9">
            <w:pPr>
              <w:pStyle w:val="ListParagraph"/>
              <w:widowControl/>
              <w:numPr>
                <w:ilvl w:val="1"/>
                <w:numId w:val="18"/>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Using career ladder with multiple levels in order to increase pay</w:t>
            </w:r>
          </w:p>
          <w:p w14:paraId="34E39D57" w14:textId="77777777" w:rsidR="00680A8E" w:rsidRDefault="00680A8E" w:rsidP="00914BF9">
            <w:pPr>
              <w:pStyle w:val="ListParagraph"/>
              <w:widowControl/>
              <w:numPr>
                <w:ilvl w:val="1"/>
                <w:numId w:val="18"/>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Increase pay for agents who supervise others</w:t>
            </w:r>
          </w:p>
          <w:p w14:paraId="365AEA53" w14:textId="77777777" w:rsidR="00680A8E" w:rsidRDefault="00680A8E" w:rsidP="00914BF9">
            <w:pPr>
              <w:pStyle w:val="ListParagraph"/>
              <w:widowControl/>
              <w:numPr>
                <w:ilvl w:val="1"/>
                <w:numId w:val="18"/>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Shared/split program area assignments – last choice</w:t>
            </w:r>
          </w:p>
          <w:p w14:paraId="4117AB50" w14:textId="3C8F993F" w:rsidR="003F4D7A" w:rsidRPr="00680A8E" w:rsidRDefault="00680A8E" w:rsidP="00914BF9">
            <w:pPr>
              <w:pStyle w:val="ListParagraph"/>
              <w:widowControl/>
              <w:numPr>
                <w:ilvl w:val="1"/>
                <w:numId w:val="18"/>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Hired grants management specialist</w:t>
            </w:r>
            <w:r w:rsidR="00914BF9" w:rsidRPr="00680A8E">
              <w:rPr>
                <w:rFonts w:ascii="Aptos" w:eastAsia="Times New Roman" w:hAnsi="Aptos" w:cstheme="minorHAnsi"/>
                <w:color w:val="000000"/>
                <w:sz w:val="24"/>
                <w:szCs w:val="24"/>
              </w:rPr>
              <w:br/>
            </w:r>
          </w:p>
          <w:p w14:paraId="6B4E4CC1" w14:textId="77777777" w:rsidR="00914BF9" w:rsidRDefault="003F4D7A" w:rsidP="00DF46F2">
            <w:pPr>
              <w:widowControl/>
              <w:numPr>
                <w:ilvl w:val="0"/>
                <w:numId w:val="18"/>
              </w:numPr>
              <w:autoSpaceDE/>
              <w:autoSpaceDN/>
              <w:textAlignment w:val="baseline"/>
              <w:rPr>
                <w:rFonts w:ascii="Aptos" w:eastAsia="Times New Roman" w:hAnsi="Aptos" w:cstheme="minorHAnsi"/>
                <w:color w:val="000000"/>
                <w:sz w:val="24"/>
                <w:szCs w:val="24"/>
              </w:rPr>
            </w:pPr>
            <w:r w:rsidRPr="00680A8E">
              <w:rPr>
                <w:rFonts w:ascii="Aptos" w:eastAsia="Times New Roman" w:hAnsi="Aptos" w:cstheme="minorHAnsi"/>
                <w:color w:val="000000"/>
                <w:sz w:val="24"/>
                <w:szCs w:val="24"/>
              </w:rPr>
              <w:t>Joint appointments</w:t>
            </w:r>
            <w:r>
              <w:rPr>
                <w:rFonts w:ascii="Aptos" w:eastAsia="Times New Roman" w:hAnsi="Aptos" w:cstheme="minorHAnsi"/>
                <w:color w:val="000000"/>
                <w:sz w:val="24"/>
                <w:szCs w:val="24"/>
              </w:rPr>
              <w:t xml:space="preserve"> and 0.80FTE agents – </w:t>
            </w:r>
            <w:r w:rsidRPr="009E6D0D">
              <w:rPr>
                <w:rFonts w:ascii="Aptos" w:eastAsia="Times New Roman" w:hAnsi="Aptos" w:cstheme="minorHAnsi"/>
                <w:i/>
                <w:iCs/>
                <w:color w:val="000000"/>
                <w:sz w:val="24"/>
                <w:szCs w:val="24"/>
              </w:rPr>
              <w:t>Rich Bonanno</w:t>
            </w:r>
            <w:r w:rsidR="001B27BB">
              <w:rPr>
                <w:rFonts w:ascii="Aptos" w:eastAsia="Times New Roman" w:hAnsi="Aptos" w:cstheme="minorHAnsi"/>
                <w:i/>
                <w:iCs/>
                <w:color w:val="000000"/>
                <w:sz w:val="24"/>
                <w:szCs w:val="24"/>
              </w:rPr>
              <w:br/>
            </w:r>
            <w:r w:rsidR="001B27BB">
              <w:rPr>
                <w:rFonts w:ascii="Aptos" w:eastAsia="Times New Roman" w:hAnsi="Aptos" w:cstheme="minorHAnsi"/>
                <w:color w:val="000000"/>
                <w:sz w:val="24"/>
                <w:szCs w:val="24"/>
              </w:rPr>
              <w:t xml:space="preserve">40+ agents with some of salary on grants; can only do one at a time; </w:t>
            </w:r>
          </w:p>
          <w:p w14:paraId="11B7C1D9" w14:textId="77777777" w:rsidR="00914BF9" w:rsidRDefault="001B27BB" w:rsidP="00914BF9">
            <w:pPr>
              <w:widowControl/>
              <w:numPr>
                <w:ilvl w:val="1"/>
                <w:numId w:val="18"/>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Faculty savings program at UF – agents can pay themselves extra salary from grants</w:t>
            </w:r>
          </w:p>
          <w:p w14:paraId="6D43A55C" w14:textId="25F73C2C" w:rsidR="003F4D7A" w:rsidRDefault="00914BF9" w:rsidP="00914BF9">
            <w:pPr>
              <w:widowControl/>
              <w:numPr>
                <w:ilvl w:val="1"/>
                <w:numId w:val="18"/>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Faculty</w:t>
            </w:r>
            <w:r w:rsidR="001B27BB">
              <w:rPr>
                <w:rFonts w:ascii="Aptos" w:eastAsia="Times New Roman" w:hAnsi="Aptos" w:cstheme="minorHAnsi"/>
                <w:color w:val="000000"/>
                <w:sz w:val="24"/>
                <w:szCs w:val="24"/>
              </w:rPr>
              <w:t xml:space="preserve"> (TX) can pay themselves salary supplements</w:t>
            </w:r>
            <w:r>
              <w:rPr>
                <w:rFonts w:ascii="Aptos" w:eastAsia="Times New Roman" w:hAnsi="Aptos" w:cstheme="minorHAnsi"/>
                <w:color w:val="000000"/>
                <w:sz w:val="24"/>
                <w:szCs w:val="24"/>
              </w:rPr>
              <w:t xml:space="preserve"> up to 20%</w:t>
            </w:r>
          </w:p>
          <w:p w14:paraId="69BB0F61" w14:textId="7FA6B3F5" w:rsidR="00914BF9" w:rsidRDefault="00914BF9" w:rsidP="00914BF9">
            <w:pPr>
              <w:widowControl/>
              <w:numPr>
                <w:ilvl w:val="1"/>
                <w:numId w:val="18"/>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It was recognized that this kind of program will require management so that agents don’t get pulled away from their assignments</w:t>
            </w:r>
          </w:p>
          <w:p w14:paraId="06230971" w14:textId="77777777" w:rsidR="003F4D7A" w:rsidRPr="009E7402" w:rsidRDefault="003F4D7A" w:rsidP="00B9036A">
            <w:pPr>
              <w:widowControl/>
              <w:numPr>
                <w:ilvl w:val="0"/>
                <w:numId w:val="18"/>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 xml:space="preserve">Research grants – </w:t>
            </w:r>
            <w:r w:rsidRPr="009E6D0D">
              <w:rPr>
                <w:rFonts w:ascii="Aptos" w:eastAsia="Times New Roman" w:hAnsi="Aptos" w:cstheme="minorHAnsi"/>
                <w:i/>
                <w:iCs/>
                <w:color w:val="000000"/>
                <w:sz w:val="24"/>
                <w:szCs w:val="24"/>
              </w:rPr>
              <w:t>Rich Bonanno</w:t>
            </w:r>
          </w:p>
          <w:p w14:paraId="0DE64D80" w14:textId="73ABBBC0" w:rsidR="009E7402" w:rsidRPr="001B27BB" w:rsidRDefault="009E7402" w:rsidP="009E7402">
            <w:pPr>
              <w:widowControl/>
              <w:autoSpaceDE/>
              <w:autoSpaceDN/>
              <w:textAlignment w:val="baseline"/>
              <w:rPr>
                <w:rFonts w:ascii="Aptos" w:eastAsia="Times New Roman" w:hAnsi="Aptos" w:cstheme="minorHAnsi"/>
                <w:sz w:val="24"/>
                <w:szCs w:val="24"/>
              </w:rPr>
            </w:pPr>
            <w:r>
              <w:rPr>
                <w:rFonts w:ascii="Aptos" w:eastAsia="Times New Roman" w:hAnsi="Aptos" w:cstheme="minorHAnsi"/>
                <w:color w:val="000000"/>
                <w:sz w:val="24"/>
                <w:szCs w:val="24"/>
              </w:rPr>
              <w:t xml:space="preserve"> </w:t>
            </w:r>
          </w:p>
        </w:tc>
      </w:tr>
      <w:tr w:rsidR="003F4D7A" w14:paraId="233E43CA" w14:textId="77777777" w:rsidTr="009E7402">
        <w:trPr>
          <w:jc w:val="center"/>
        </w:trPr>
        <w:tc>
          <w:tcPr>
            <w:tcW w:w="1448" w:type="dxa"/>
            <w:vMerge/>
            <w:tcBorders>
              <w:left w:val="single" w:sz="8" w:space="0" w:color="000000"/>
              <w:right w:val="single" w:sz="8" w:space="0" w:color="000000"/>
            </w:tcBorders>
            <w:shd w:val="clear" w:color="auto" w:fill="auto"/>
          </w:tcPr>
          <w:p w14:paraId="2F3EE880" w14:textId="77777777" w:rsidR="003F4D7A" w:rsidRPr="00001298" w:rsidRDefault="003F4D7A" w:rsidP="001F0D94">
            <w:pPr>
              <w:pStyle w:val="TableParagraph"/>
              <w:contextualSpacing/>
              <w:rPr>
                <w:sz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6A4447" w14:textId="26BB54A8" w:rsidR="003F4D7A" w:rsidRDefault="003F4D7A" w:rsidP="001F0D94">
            <w:pPr>
              <w:pStyle w:val="TableParagraph"/>
              <w:contextualSpacing/>
              <w:rPr>
                <w:sz w:val="24"/>
              </w:rPr>
            </w:pPr>
            <w:r>
              <w:rPr>
                <w:sz w:val="24"/>
              </w:rPr>
              <w:t>8</w:t>
            </w:r>
          </w:p>
        </w:tc>
        <w:tc>
          <w:tcPr>
            <w:tcW w:w="7444" w:type="dxa"/>
            <w:tcBorders>
              <w:top w:val="single" w:sz="8" w:space="0" w:color="000000"/>
              <w:left w:val="single" w:sz="8" w:space="0" w:color="000000"/>
              <w:bottom w:val="single" w:sz="8" w:space="0" w:color="000000"/>
              <w:right w:val="single" w:sz="8" w:space="0" w:color="000000"/>
            </w:tcBorders>
            <w:shd w:val="clear" w:color="auto" w:fill="auto"/>
          </w:tcPr>
          <w:p w14:paraId="1918B965" w14:textId="77777777" w:rsidR="003F4D7A" w:rsidRDefault="003F4D7A" w:rsidP="001F0D94">
            <w:pPr>
              <w:pStyle w:val="TableParagraph"/>
              <w:ind w:left="96"/>
              <w:rPr>
                <w:rFonts w:ascii="Aptos" w:eastAsia="Times New Roman" w:hAnsi="Aptos" w:cstheme="minorHAnsi"/>
                <w:i/>
                <w:iCs/>
                <w:color w:val="000000"/>
                <w:sz w:val="24"/>
                <w:szCs w:val="24"/>
              </w:rPr>
            </w:pPr>
            <w:r>
              <w:rPr>
                <w:rFonts w:ascii="Aptos" w:eastAsia="Times New Roman" w:hAnsi="Aptos" w:cstheme="minorHAnsi"/>
                <w:color w:val="000000"/>
                <w:sz w:val="24"/>
                <w:szCs w:val="24"/>
              </w:rPr>
              <w:t xml:space="preserve">Program Evaluation and Reporting System (PEARS) – </w:t>
            </w:r>
            <w:r w:rsidRPr="0009643B">
              <w:rPr>
                <w:rFonts w:ascii="Aptos" w:eastAsia="Times New Roman" w:hAnsi="Aptos" w:cstheme="minorHAnsi"/>
                <w:i/>
                <w:iCs/>
                <w:color w:val="000000"/>
                <w:sz w:val="24"/>
                <w:szCs w:val="24"/>
              </w:rPr>
              <w:t>Mike</w:t>
            </w:r>
            <w:r>
              <w:rPr>
                <w:rFonts w:ascii="Aptos" w:eastAsia="Times New Roman" w:hAnsi="Aptos" w:cstheme="minorHAnsi"/>
                <w:i/>
                <w:iCs/>
                <w:color w:val="000000"/>
                <w:sz w:val="24"/>
                <w:szCs w:val="24"/>
              </w:rPr>
              <w:t xml:space="preserve"> Gutter</w:t>
            </w:r>
          </w:p>
          <w:p w14:paraId="56CA2019" w14:textId="30BE52B6" w:rsidR="005E5A0F" w:rsidRPr="005E5A0F" w:rsidRDefault="005E5A0F" w:rsidP="005E5A0F">
            <w:pPr>
              <w:pStyle w:val="TableParagraph"/>
              <w:ind w:left="96"/>
              <w:rPr>
                <w:rFonts w:ascii="Aptos" w:eastAsia="Times New Roman" w:hAnsi="Aptos" w:cstheme="minorHAnsi"/>
                <w:sz w:val="24"/>
                <w:szCs w:val="24"/>
              </w:rPr>
            </w:pPr>
            <w:r>
              <w:rPr>
                <w:rFonts w:ascii="Aptos" w:eastAsia="Times New Roman" w:hAnsi="Aptos" w:cstheme="minorHAnsi"/>
                <w:sz w:val="24"/>
                <w:szCs w:val="24"/>
              </w:rPr>
              <w:t>Mike suggests a work group to discuss a common system. PEARS is workable with some of the commercial products. Mike will organize a group who is interested</w:t>
            </w:r>
            <w:r w:rsidR="00302B2C">
              <w:rPr>
                <w:rFonts w:ascii="Aptos" w:eastAsia="Times New Roman" w:hAnsi="Aptos" w:cstheme="minorHAnsi"/>
                <w:sz w:val="24"/>
                <w:szCs w:val="24"/>
              </w:rPr>
              <w:t>.</w:t>
            </w:r>
          </w:p>
        </w:tc>
      </w:tr>
      <w:tr w:rsidR="003F4D7A" w14:paraId="0845BD3E" w14:textId="77777777" w:rsidTr="009E7402">
        <w:trPr>
          <w:jc w:val="center"/>
        </w:trPr>
        <w:tc>
          <w:tcPr>
            <w:tcW w:w="1448" w:type="dxa"/>
            <w:vMerge/>
            <w:tcBorders>
              <w:left w:val="single" w:sz="8" w:space="0" w:color="000000"/>
              <w:right w:val="single" w:sz="8" w:space="0" w:color="000000"/>
            </w:tcBorders>
            <w:shd w:val="clear" w:color="auto" w:fill="auto"/>
          </w:tcPr>
          <w:p w14:paraId="19420FA2" w14:textId="77777777" w:rsidR="003F4D7A" w:rsidRPr="00001298" w:rsidRDefault="003F4D7A" w:rsidP="001F0D94">
            <w:pPr>
              <w:pStyle w:val="TableParagraph"/>
              <w:contextualSpacing/>
              <w:rPr>
                <w:sz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4B2F1" w14:textId="512BDDBE" w:rsidR="003F4D7A" w:rsidRPr="00001298" w:rsidRDefault="003F4D7A" w:rsidP="001F0D94">
            <w:pPr>
              <w:pStyle w:val="TableParagraph"/>
              <w:contextualSpacing/>
              <w:rPr>
                <w:sz w:val="24"/>
              </w:rPr>
            </w:pPr>
            <w:r>
              <w:rPr>
                <w:sz w:val="24"/>
              </w:rPr>
              <w:t>9</w:t>
            </w:r>
          </w:p>
        </w:tc>
        <w:tc>
          <w:tcPr>
            <w:tcW w:w="7444" w:type="dxa"/>
            <w:tcBorders>
              <w:top w:val="single" w:sz="8" w:space="0" w:color="000000"/>
              <w:left w:val="single" w:sz="8" w:space="0" w:color="000000"/>
              <w:bottom w:val="single" w:sz="8" w:space="0" w:color="000000"/>
              <w:right w:val="single" w:sz="8" w:space="0" w:color="000000"/>
            </w:tcBorders>
            <w:shd w:val="clear" w:color="auto" w:fill="auto"/>
          </w:tcPr>
          <w:p w14:paraId="6A418528" w14:textId="77777777" w:rsidR="003F4D7A" w:rsidRDefault="003F4D7A" w:rsidP="001F0D94">
            <w:pPr>
              <w:pStyle w:val="TableParagraph"/>
              <w:ind w:left="96"/>
              <w:rPr>
                <w:i/>
                <w:iCs/>
                <w:sz w:val="24"/>
              </w:rPr>
            </w:pPr>
            <w:r>
              <w:rPr>
                <w:sz w:val="24"/>
              </w:rPr>
              <w:t xml:space="preserve">Customer Service Surveys – </w:t>
            </w:r>
            <w:r w:rsidRPr="009E6D0D">
              <w:rPr>
                <w:i/>
                <w:iCs/>
                <w:sz w:val="24"/>
              </w:rPr>
              <w:t>Damona Doye</w:t>
            </w:r>
          </w:p>
          <w:p w14:paraId="4A71BBFD" w14:textId="50996C6B" w:rsidR="009E7402" w:rsidRPr="00302B2C" w:rsidRDefault="009E7402" w:rsidP="001F0D94">
            <w:pPr>
              <w:pStyle w:val="TableParagraph"/>
              <w:ind w:left="96"/>
              <w:rPr>
                <w:sz w:val="24"/>
              </w:rPr>
            </w:pPr>
            <w:r w:rsidRPr="00302B2C">
              <w:rPr>
                <w:sz w:val="24"/>
              </w:rPr>
              <w:lastRenderedPageBreak/>
              <w:t xml:space="preserve">Damona </w:t>
            </w:r>
            <w:r w:rsidRPr="00302B2C">
              <w:rPr>
                <w:rFonts w:ascii="Aptos" w:eastAsia="Times New Roman" w:hAnsi="Aptos" w:cstheme="minorHAnsi"/>
                <w:sz w:val="24"/>
                <w:szCs w:val="24"/>
              </w:rPr>
              <w:t>provide</w:t>
            </w:r>
            <w:r w:rsidR="00302B2C">
              <w:rPr>
                <w:rFonts w:ascii="Aptos" w:eastAsia="Times New Roman" w:hAnsi="Aptos" w:cstheme="minorHAnsi"/>
                <w:sz w:val="24"/>
                <w:szCs w:val="24"/>
              </w:rPr>
              <w:t>d an</w:t>
            </w:r>
            <w:r w:rsidRPr="00302B2C">
              <w:rPr>
                <w:rFonts w:ascii="Aptos" w:eastAsia="Times New Roman" w:hAnsi="Aptos" w:cstheme="minorHAnsi"/>
                <w:sz w:val="24"/>
                <w:szCs w:val="24"/>
              </w:rPr>
              <w:t xml:space="preserve"> opening contextual statement, then led </w:t>
            </w:r>
            <w:r w:rsidR="00302B2C">
              <w:rPr>
                <w:rFonts w:ascii="Aptos" w:eastAsia="Times New Roman" w:hAnsi="Aptos" w:cstheme="minorHAnsi"/>
                <w:sz w:val="24"/>
                <w:szCs w:val="24"/>
              </w:rPr>
              <w:t>the</w:t>
            </w:r>
            <w:r w:rsidRPr="00302B2C">
              <w:rPr>
                <w:rFonts w:ascii="Aptos" w:eastAsia="Times New Roman" w:hAnsi="Aptos" w:cstheme="minorHAnsi"/>
                <w:sz w:val="24"/>
                <w:szCs w:val="24"/>
              </w:rPr>
              <w:t xml:space="preserve"> group </w:t>
            </w:r>
            <w:r w:rsidR="00302B2C">
              <w:rPr>
                <w:rFonts w:ascii="Aptos" w:eastAsia="Times New Roman" w:hAnsi="Aptos" w:cstheme="minorHAnsi"/>
                <w:sz w:val="24"/>
                <w:szCs w:val="24"/>
              </w:rPr>
              <w:t xml:space="preserve">in </w:t>
            </w:r>
            <w:r w:rsidRPr="00302B2C">
              <w:rPr>
                <w:rFonts w:ascii="Aptos" w:eastAsia="Times New Roman" w:hAnsi="Aptos" w:cstheme="minorHAnsi"/>
                <w:sz w:val="24"/>
                <w:szCs w:val="24"/>
              </w:rPr>
              <w:t>discussion o</w:t>
            </w:r>
            <w:r w:rsidR="00302B2C">
              <w:rPr>
                <w:rFonts w:ascii="Aptos" w:eastAsia="Times New Roman" w:hAnsi="Aptos" w:cstheme="minorHAnsi"/>
                <w:sz w:val="24"/>
                <w:szCs w:val="24"/>
              </w:rPr>
              <w:t>f</w:t>
            </w:r>
            <w:r w:rsidRPr="00302B2C">
              <w:rPr>
                <w:rFonts w:ascii="Aptos" w:eastAsia="Times New Roman" w:hAnsi="Aptos" w:cstheme="minorHAnsi"/>
                <w:sz w:val="24"/>
                <w:szCs w:val="24"/>
              </w:rPr>
              <w:t xml:space="preserve"> Customer Service surveys</w:t>
            </w:r>
            <w:r w:rsidR="00302B2C">
              <w:rPr>
                <w:rFonts w:ascii="Aptos" w:eastAsia="Times New Roman" w:hAnsi="Aptos" w:cstheme="minorHAnsi"/>
                <w:sz w:val="24"/>
                <w:szCs w:val="24"/>
              </w:rPr>
              <w:t>.</w:t>
            </w:r>
          </w:p>
        </w:tc>
      </w:tr>
      <w:tr w:rsidR="003F4D7A" w14:paraId="0A94D5D7" w14:textId="77777777" w:rsidTr="00C6130F">
        <w:trPr>
          <w:jc w:val="center"/>
        </w:trPr>
        <w:tc>
          <w:tcPr>
            <w:tcW w:w="1448" w:type="dxa"/>
            <w:vMerge/>
            <w:tcBorders>
              <w:left w:val="single" w:sz="8" w:space="0" w:color="000000"/>
              <w:right w:val="single" w:sz="8" w:space="0" w:color="000000"/>
            </w:tcBorders>
            <w:shd w:val="clear" w:color="auto" w:fill="auto"/>
          </w:tcPr>
          <w:p w14:paraId="480001A4" w14:textId="77777777" w:rsidR="003F4D7A" w:rsidRPr="00001298" w:rsidRDefault="003F4D7A" w:rsidP="001F0D94">
            <w:pPr>
              <w:pStyle w:val="TableParagraph"/>
              <w:contextualSpacing/>
              <w:rPr>
                <w:sz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4BC399" w14:textId="34C44038" w:rsidR="003F4D7A" w:rsidRDefault="003F4D7A" w:rsidP="001F0D94">
            <w:pPr>
              <w:pStyle w:val="TableParagraph"/>
              <w:contextualSpacing/>
              <w:rPr>
                <w:sz w:val="24"/>
              </w:rPr>
            </w:pPr>
            <w:r>
              <w:rPr>
                <w:sz w:val="24"/>
              </w:rPr>
              <w:t>10</w:t>
            </w:r>
          </w:p>
        </w:tc>
        <w:tc>
          <w:tcPr>
            <w:tcW w:w="7444" w:type="dxa"/>
            <w:tcBorders>
              <w:top w:val="single" w:sz="8" w:space="0" w:color="000000"/>
              <w:left w:val="single" w:sz="8" w:space="0" w:color="000000"/>
              <w:bottom w:val="single" w:sz="8" w:space="0" w:color="000000"/>
              <w:right w:val="single" w:sz="8" w:space="0" w:color="000000"/>
            </w:tcBorders>
            <w:shd w:val="clear" w:color="auto" w:fill="auto"/>
          </w:tcPr>
          <w:p w14:paraId="43D40B9B" w14:textId="77777777" w:rsidR="00C6130F" w:rsidRDefault="003F4D7A" w:rsidP="001F0D94">
            <w:pPr>
              <w:pStyle w:val="TableParagraph"/>
              <w:ind w:left="96"/>
              <w:rPr>
                <w:i/>
                <w:iCs/>
                <w:sz w:val="24"/>
              </w:rPr>
            </w:pPr>
            <w:r>
              <w:rPr>
                <w:sz w:val="24"/>
              </w:rPr>
              <w:t xml:space="preserve">Search Committee Update – </w:t>
            </w:r>
            <w:r w:rsidRPr="00E77AAB">
              <w:rPr>
                <w:i/>
                <w:iCs/>
                <w:sz w:val="24"/>
              </w:rPr>
              <w:t>Rick Avery</w:t>
            </w:r>
          </w:p>
          <w:p w14:paraId="4C9BA850" w14:textId="5A7E9922" w:rsidR="003F4D7A" w:rsidRPr="00CD5016" w:rsidRDefault="00302B2C" w:rsidP="001F0D94">
            <w:pPr>
              <w:pStyle w:val="TableParagraph"/>
              <w:ind w:left="96"/>
              <w:rPr>
                <w:sz w:val="24"/>
              </w:rPr>
            </w:pPr>
            <w:r>
              <w:rPr>
                <w:sz w:val="24"/>
              </w:rPr>
              <w:t>Rick reviewed actions to date of the search committee, including where notices have been posted. As of this meeting, not applications have been received. The committee will begin reviewing applications after April 14.</w:t>
            </w:r>
          </w:p>
        </w:tc>
      </w:tr>
      <w:tr w:rsidR="003F4D7A" w14:paraId="6E4F7100" w14:textId="77777777" w:rsidTr="00C6130F">
        <w:trPr>
          <w:jc w:val="center"/>
        </w:trPr>
        <w:tc>
          <w:tcPr>
            <w:tcW w:w="1448" w:type="dxa"/>
            <w:vMerge/>
            <w:tcBorders>
              <w:left w:val="single" w:sz="8" w:space="0" w:color="000000"/>
              <w:right w:val="single" w:sz="8" w:space="0" w:color="000000"/>
            </w:tcBorders>
            <w:shd w:val="clear" w:color="auto" w:fill="auto"/>
          </w:tcPr>
          <w:p w14:paraId="230C1A1C" w14:textId="77777777" w:rsidR="003F4D7A" w:rsidRPr="00001298" w:rsidRDefault="003F4D7A" w:rsidP="001F0D94">
            <w:pPr>
              <w:pStyle w:val="TableParagraph"/>
              <w:contextualSpacing/>
              <w:rPr>
                <w:sz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3E2B11" w14:textId="26D7AAF8" w:rsidR="003F4D7A" w:rsidRPr="00001298" w:rsidRDefault="003F4D7A" w:rsidP="001F0D94">
            <w:pPr>
              <w:pStyle w:val="TableParagraph"/>
              <w:contextualSpacing/>
              <w:rPr>
                <w:sz w:val="24"/>
              </w:rPr>
            </w:pPr>
            <w:r>
              <w:rPr>
                <w:sz w:val="24"/>
              </w:rPr>
              <w:t>11</w:t>
            </w:r>
          </w:p>
        </w:tc>
        <w:tc>
          <w:tcPr>
            <w:tcW w:w="7444" w:type="dxa"/>
            <w:tcBorders>
              <w:top w:val="single" w:sz="8" w:space="0" w:color="000000"/>
              <w:left w:val="single" w:sz="8" w:space="0" w:color="000000"/>
              <w:bottom w:val="single" w:sz="8" w:space="0" w:color="000000"/>
              <w:right w:val="single" w:sz="8" w:space="0" w:color="000000"/>
            </w:tcBorders>
            <w:shd w:val="clear" w:color="auto" w:fill="auto"/>
          </w:tcPr>
          <w:p w14:paraId="51AADBFB" w14:textId="77777777" w:rsidR="00C6130F" w:rsidRDefault="003F4D7A" w:rsidP="001F0D94">
            <w:pPr>
              <w:pStyle w:val="TableParagraph"/>
              <w:ind w:left="96"/>
              <w:rPr>
                <w:i/>
                <w:iCs/>
                <w:sz w:val="24"/>
              </w:rPr>
            </w:pPr>
            <w:r>
              <w:rPr>
                <w:sz w:val="24"/>
              </w:rPr>
              <w:t xml:space="preserve">Resolutions Committee Report – </w:t>
            </w:r>
            <w:r w:rsidRPr="009E6D0D">
              <w:rPr>
                <w:i/>
                <w:iCs/>
                <w:sz w:val="24"/>
              </w:rPr>
              <w:t>Ashley Stokes</w:t>
            </w:r>
          </w:p>
          <w:p w14:paraId="09070B76" w14:textId="1BB7D54C" w:rsidR="003F4D7A" w:rsidRPr="0020018E" w:rsidRDefault="0020018E" w:rsidP="001F0D94">
            <w:pPr>
              <w:pStyle w:val="TableParagraph"/>
              <w:ind w:left="96"/>
              <w:rPr>
                <w:sz w:val="24"/>
              </w:rPr>
            </w:pPr>
            <w:r>
              <w:rPr>
                <w:sz w:val="24"/>
              </w:rPr>
              <w:t xml:space="preserve">Ashley read resolutions, which were then approved, for Laura Perry Johnson, </w:t>
            </w:r>
            <w:r w:rsidR="00302B2C">
              <w:rPr>
                <w:sz w:val="24"/>
              </w:rPr>
              <w:t xml:space="preserve">Paul Brown, Ron Brown and our University of Kentucky meeting hosts. All were approved. </w:t>
            </w:r>
          </w:p>
        </w:tc>
      </w:tr>
      <w:tr w:rsidR="003F4D7A" w14:paraId="5D386950" w14:textId="77777777" w:rsidTr="00C6130F">
        <w:trPr>
          <w:jc w:val="center"/>
        </w:trPr>
        <w:tc>
          <w:tcPr>
            <w:tcW w:w="1448" w:type="dxa"/>
            <w:vMerge/>
            <w:tcBorders>
              <w:left w:val="single" w:sz="8" w:space="0" w:color="000000"/>
              <w:right w:val="single" w:sz="8" w:space="0" w:color="000000"/>
            </w:tcBorders>
            <w:shd w:val="clear" w:color="auto" w:fill="auto"/>
          </w:tcPr>
          <w:p w14:paraId="4A8A0257" w14:textId="77777777" w:rsidR="003F4D7A" w:rsidRPr="00001298" w:rsidRDefault="003F4D7A" w:rsidP="001F0D94">
            <w:pPr>
              <w:pStyle w:val="TableParagraph"/>
              <w:contextualSpacing/>
              <w:rPr>
                <w:sz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9E64B4" w14:textId="732BFB74" w:rsidR="003F4D7A" w:rsidRPr="00001298" w:rsidRDefault="003F4D7A" w:rsidP="001F0D94">
            <w:pPr>
              <w:pStyle w:val="TableParagraph"/>
              <w:contextualSpacing/>
              <w:rPr>
                <w:sz w:val="24"/>
              </w:rPr>
            </w:pPr>
            <w:r>
              <w:rPr>
                <w:sz w:val="24"/>
              </w:rPr>
              <w:t>12</w:t>
            </w:r>
          </w:p>
        </w:tc>
        <w:tc>
          <w:tcPr>
            <w:tcW w:w="7444" w:type="dxa"/>
            <w:tcBorders>
              <w:top w:val="single" w:sz="8" w:space="0" w:color="000000"/>
              <w:left w:val="single" w:sz="8" w:space="0" w:color="000000"/>
              <w:bottom w:val="single" w:sz="8" w:space="0" w:color="000000"/>
              <w:right w:val="single" w:sz="8" w:space="0" w:color="000000"/>
            </w:tcBorders>
            <w:shd w:val="clear" w:color="auto" w:fill="auto"/>
          </w:tcPr>
          <w:p w14:paraId="24A228E1" w14:textId="77777777" w:rsidR="003F4D7A" w:rsidRDefault="003F4D7A" w:rsidP="001F0D94">
            <w:pPr>
              <w:pStyle w:val="TableParagraph"/>
              <w:ind w:left="96"/>
              <w:rPr>
                <w:i/>
                <w:iCs/>
                <w:sz w:val="24"/>
              </w:rPr>
            </w:pPr>
            <w:r>
              <w:rPr>
                <w:sz w:val="24"/>
              </w:rPr>
              <w:t xml:space="preserve">Nominating Committee Report – </w:t>
            </w:r>
            <w:r w:rsidRPr="00B37508">
              <w:rPr>
                <w:i/>
                <w:iCs/>
                <w:sz w:val="24"/>
              </w:rPr>
              <w:t>Damona Doye</w:t>
            </w:r>
          </w:p>
          <w:p w14:paraId="508A1AF1" w14:textId="1CD9ED31" w:rsidR="00C6130F" w:rsidRPr="0020018E" w:rsidRDefault="00EA67FF" w:rsidP="00C6130F">
            <w:pPr>
              <w:pStyle w:val="TableParagraph"/>
              <w:ind w:left="96"/>
              <w:rPr>
                <w:sz w:val="24"/>
              </w:rPr>
            </w:pPr>
            <w:r>
              <w:rPr>
                <w:sz w:val="24"/>
              </w:rPr>
              <w:t xml:space="preserve">The individuals selected are shown </w:t>
            </w:r>
            <w:hyperlink r:id="rId27" w:history="1">
              <w:r w:rsidRPr="00F153C7">
                <w:rPr>
                  <w:rStyle w:val="Hyperlink"/>
                  <w:sz w:val="24"/>
                </w:rPr>
                <w:t>HERE</w:t>
              </w:r>
            </w:hyperlink>
          </w:p>
        </w:tc>
      </w:tr>
      <w:tr w:rsidR="00005B2C" w14:paraId="0471A4D7" w14:textId="77777777" w:rsidTr="00C6130F">
        <w:trPr>
          <w:jc w:val="center"/>
        </w:trPr>
        <w:tc>
          <w:tcPr>
            <w:tcW w:w="1448" w:type="dxa"/>
            <w:vMerge/>
            <w:tcBorders>
              <w:left w:val="single" w:sz="8" w:space="0" w:color="000000"/>
              <w:right w:val="single" w:sz="8" w:space="0" w:color="000000"/>
            </w:tcBorders>
            <w:shd w:val="clear" w:color="auto" w:fill="auto"/>
          </w:tcPr>
          <w:p w14:paraId="6D3E5C1A" w14:textId="77777777" w:rsidR="00005B2C" w:rsidRPr="00001298" w:rsidRDefault="00005B2C" w:rsidP="001F0D94">
            <w:pPr>
              <w:pStyle w:val="TableParagraph"/>
              <w:contextualSpacing/>
              <w:rPr>
                <w:sz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60388D" w14:textId="6716EC9B" w:rsidR="00005B2C" w:rsidRDefault="00005B2C" w:rsidP="001F0D94">
            <w:pPr>
              <w:pStyle w:val="TableParagraph"/>
              <w:contextualSpacing/>
              <w:rPr>
                <w:sz w:val="24"/>
              </w:rPr>
            </w:pPr>
            <w:r>
              <w:rPr>
                <w:sz w:val="24"/>
              </w:rPr>
              <w:t>13</w:t>
            </w:r>
          </w:p>
        </w:tc>
        <w:tc>
          <w:tcPr>
            <w:tcW w:w="7444" w:type="dxa"/>
            <w:tcBorders>
              <w:top w:val="single" w:sz="8" w:space="0" w:color="000000"/>
              <w:left w:val="single" w:sz="8" w:space="0" w:color="000000"/>
              <w:bottom w:val="single" w:sz="8" w:space="0" w:color="000000"/>
              <w:right w:val="single" w:sz="8" w:space="0" w:color="000000"/>
            </w:tcBorders>
            <w:shd w:val="clear" w:color="auto" w:fill="auto"/>
          </w:tcPr>
          <w:p w14:paraId="4E3D8F74" w14:textId="77777777" w:rsidR="00C6130F" w:rsidRDefault="00005B2C" w:rsidP="001F0D94">
            <w:pPr>
              <w:pStyle w:val="TableParagraph"/>
              <w:ind w:left="96"/>
              <w:rPr>
                <w:i/>
                <w:iCs/>
                <w:sz w:val="24"/>
              </w:rPr>
            </w:pPr>
            <w:r>
              <w:rPr>
                <w:sz w:val="24"/>
              </w:rPr>
              <w:t xml:space="preserve">April 5 ASRED Zoom – </w:t>
            </w:r>
            <w:r w:rsidRPr="00005B2C">
              <w:rPr>
                <w:i/>
                <w:iCs/>
                <w:sz w:val="24"/>
              </w:rPr>
              <w:t>Laura Stephenson</w:t>
            </w:r>
          </w:p>
          <w:p w14:paraId="62662A4D" w14:textId="796568C4" w:rsidR="00005B2C" w:rsidRPr="0020018E" w:rsidRDefault="00E7280E" w:rsidP="001F0D94">
            <w:pPr>
              <w:pStyle w:val="TableParagraph"/>
              <w:ind w:left="96"/>
              <w:rPr>
                <w:sz w:val="24"/>
              </w:rPr>
            </w:pPr>
            <w:r>
              <w:rPr>
                <w:sz w:val="24"/>
              </w:rPr>
              <w:t>Cancelled; next meeting is May</w:t>
            </w:r>
          </w:p>
        </w:tc>
      </w:tr>
      <w:tr w:rsidR="00005B2C" w14:paraId="557C2E3B" w14:textId="77777777" w:rsidTr="00C6130F">
        <w:trPr>
          <w:jc w:val="center"/>
        </w:trPr>
        <w:tc>
          <w:tcPr>
            <w:tcW w:w="1448" w:type="dxa"/>
            <w:vMerge/>
            <w:tcBorders>
              <w:left w:val="single" w:sz="8" w:space="0" w:color="000000"/>
              <w:right w:val="single" w:sz="8" w:space="0" w:color="000000"/>
            </w:tcBorders>
            <w:shd w:val="clear" w:color="auto" w:fill="auto"/>
          </w:tcPr>
          <w:p w14:paraId="4EFDE443" w14:textId="77777777" w:rsidR="00005B2C" w:rsidRPr="00001298" w:rsidRDefault="00005B2C" w:rsidP="001F0D94">
            <w:pPr>
              <w:pStyle w:val="TableParagraph"/>
              <w:contextualSpacing/>
              <w:rPr>
                <w:sz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2AAC69" w14:textId="4AB18336" w:rsidR="00005B2C" w:rsidRDefault="00005B2C" w:rsidP="001F0D94">
            <w:pPr>
              <w:pStyle w:val="TableParagraph"/>
              <w:contextualSpacing/>
              <w:rPr>
                <w:sz w:val="24"/>
              </w:rPr>
            </w:pPr>
            <w:r>
              <w:rPr>
                <w:sz w:val="24"/>
              </w:rPr>
              <w:t>14</w:t>
            </w:r>
          </w:p>
        </w:tc>
        <w:tc>
          <w:tcPr>
            <w:tcW w:w="7444" w:type="dxa"/>
            <w:tcBorders>
              <w:top w:val="single" w:sz="8" w:space="0" w:color="000000"/>
              <w:left w:val="single" w:sz="8" w:space="0" w:color="000000"/>
              <w:bottom w:val="single" w:sz="8" w:space="0" w:color="000000"/>
              <w:right w:val="single" w:sz="8" w:space="0" w:color="000000"/>
            </w:tcBorders>
            <w:shd w:val="clear" w:color="auto" w:fill="auto"/>
          </w:tcPr>
          <w:p w14:paraId="4CB38E30" w14:textId="77777777" w:rsidR="00005B2C" w:rsidRDefault="00B77D0C" w:rsidP="001F0D94">
            <w:pPr>
              <w:pStyle w:val="TableParagraph"/>
              <w:ind w:left="96"/>
              <w:rPr>
                <w:i/>
                <w:iCs/>
                <w:sz w:val="24"/>
              </w:rPr>
            </w:pPr>
            <w:hyperlink r:id="rId28" w:history="1">
              <w:r w:rsidR="00005B2C" w:rsidRPr="00B62B8C">
                <w:rPr>
                  <w:rStyle w:val="Hyperlink"/>
                  <w:sz w:val="24"/>
                </w:rPr>
                <w:t>ASRED Fiscal Status</w:t>
              </w:r>
            </w:hyperlink>
            <w:r w:rsidR="00005B2C">
              <w:rPr>
                <w:sz w:val="24"/>
              </w:rPr>
              <w:t xml:space="preserve"> – </w:t>
            </w:r>
            <w:r w:rsidR="00005B2C" w:rsidRPr="001748F7">
              <w:rPr>
                <w:i/>
                <w:iCs/>
                <w:sz w:val="24"/>
              </w:rPr>
              <w:t>Laura Stephenson</w:t>
            </w:r>
            <w:r w:rsidR="00005B2C">
              <w:rPr>
                <w:i/>
                <w:iCs/>
                <w:sz w:val="24"/>
              </w:rPr>
              <w:t>/Ron Brown</w:t>
            </w:r>
          </w:p>
          <w:p w14:paraId="692542AF" w14:textId="27A6248D" w:rsidR="00C6130F" w:rsidRPr="00DA0601" w:rsidRDefault="00BD5BF2" w:rsidP="001F0D94">
            <w:pPr>
              <w:pStyle w:val="TableParagraph"/>
              <w:ind w:left="96"/>
              <w:rPr>
                <w:sz w:val="24"/>
              </w:rPr>
            </w:pPr>
            <w:r w:rsidRPr="00DA0601">
              <w:rPr>
                <w:sz w:val="24"/>
              </w:rPr>
              <w:t>We estimate to end the June 30 FY with a balance of close to $200K</w:t>
            </w:r>
          </w:p>
        </w:tc>
      </w:tr>
      <w:tr w:rsidR="003F4D7A" w14:paraId="709B9DF2" w14:textId="77777777" w:rsidTr="00467BD3">
        <w:trPr>
          <w:jc w:val="center"/>
        </w:trPr>
        <w:tc>
          <w:tcPr>
            <w:tcW w:w="1448" w:type="dxa"/>
            <w:vMerge/>
            <w:tcBorders>
              <w:left w:val="single" w:sz="8" w:space="0" w:color="000000"/>
              <w:right w:val="single" w:sz="8" w:space="0" w:color="000000"/>
            </w:tcBorders>
            <w:shd w:val="clear" w:color="auto" w:fill="auto"/>
          </w:tcPr>
          <w:p w14:paraId="59D86438" w14:textId="77777777" w:rsidR="003F4D7A" w:rsidRPr="00001298" w:rsidRDefault="003F4D7A" w:rsidP="001F0D94">
            <w:pPr>
              <w:pStyle w:val="TableParagraph"/>
              <w:contextualSpacing/>
              <w:rPr>
                <w:sz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89B0E7" w14:textId="08581EB8" w:rsidR="003F4D7A" w:rsidRDefault="003F4D7A" w:rsidP="001F0D94">
            <w:pPr>
              <w:pStyle w:val="TableParagraph"/>
              <w:contextualSpacing/>
              <w:rPr>
                <w:sz w:val="24"/>
              </w:rPr>
            </w:pPr>
            <w:r>
              <w:rPr>
                <w:sz w:val="24"/>
              </w:rPr>
              <w:t>1</w:t>
            </w:r>
            <w:r w:rsidR="00005B2C">
              <w:rPr>
                <w:sz w:val="24"/>
              </w:rPr>
              <w:t>5</w:t>
            </w:r>
          </w:p>
        </w:tc>
        <w:tc>
          <w:tcPr>
            <w:tcW w:w="74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A44B40" w14:textId="77777777" w:rsidR="002B285E" w:rsidRDefault="002B285E" w:rsidP="002B285E">
            <w:pPr>
              <w:pStyle w:val="TableParagraph"/>
              <w:ind w:left="0"/>
              <w:rPr>
                <w:sz w:val="24"/>
              </w:rPr>
            </w:pPr>
            <w:r>
              <w:rPr>
                <w:sz w:val="24"/>
              </w:rPr>
              <w:t xml:space="preserve">  Other items</w:t>
            </w:r>
          </w:p>
          <w:p w14:paraId="1765D257" w14:textId="1D6B4FFC" w:rsidR="001C7A5B" w:rsidRDefault="00C07C5A" w:rsidP="00BD5BF2">
            <w:pPr>
              <w:pStyle w:val="TableParagraph"/>
              <w:numPr>
                <w:ilvl w:val="0"/>
                <w:numId w:val="23"/>
              </w:numPr>
              <w:rPr>
                <w:sz w:val="24"/>
              </w:rPr>
            </w:pPr>
            <w:r>
              <w:rPr>
                <w:sz w:val="24"/>
              </w:rPr>
              <w:t>National 4-H Congress</w:t>
            </w:r>
            <w:r w:rsidR="001C7A5B">
              <w:rPr>
                <w:sz w:val="24"/>
              </w:rPr>
              <w:br/>
            </w:r>
            <w:r w:rsidR="00DA0601">
              <w:rPr>
                <w:sz w:val="24"/>
              </w:rPr>
              <w:t>Laura wants ASRED to encourage 4H Congress to be a nationally sponsored event with a Workforce focus</w:t>
            </w:r>
          </w:p>
          <w:p w14:paraId="065471BA" w14:textId="5546738E" w:rsidR="00BD5BF2" w:rsidRPr="00EA67FF" w:rsidRDefault="001C7A5B" w:rsidP="00EA67FF">
            <w:pPr>
              <w:pStyle w:val="TableParagraph"/>
              <w:numPr>
                <w:ilvl w:val="0"/>
                <w:numId w:val="23"/>
              </w:numPr>
              <w:rPr>
                <w:sz w:val="24"/>
              </w:rPr>
            </w:pPr>
            <w:r w:rsidRPr="00EA67FF">
              <w:rPr>
                <w:sz w:val="24"/>
              </w:rPr>
              <w:t xml:space="preserve">ECOP Priorities for 2024-2025 </w:t>
            </w:r>
            <w:r w:rsidRPr="00EA67FF">
              <w:rPr>
                <w:sz w:val="24"/>
              </w:rPr>
              <w:br/>
              <w:t>ECOP is calling for regional input into priorities for the next ECOP year. These may be programmatic, issue-based, fiscal, structural, etc. Last year the main thing from our region was to focus on a Capacity Funds Initiativ</w:t>
            </w:r>
            <w:r w:rsidR="00EA67FF">
              <w:rPr>
                <w:sz w:val="24"/>
              </w:rPr>
              <w:t>e.</w:t>
            </w:r>
            <w:r w:rsidR="00EA67FF">
              <w:rPr>
                <w:sz w:val="24"/>
              </w:rPr>
              <w:br/>
            </w:r>
            <w:r w:rsidR="00EA67FF">
              <w:rPr>
                <w:sz w:val="24"/>
              </w:rPr>
              <w:br/>
              <w:t xml:space="preserve">This will be included on the May agenda for further discussion but the group decided that we will continue to support the Capacity Funding initiative. </w:t>
            </w:r>
          </w:p>
        </w:tc>
      </w:tr>
      <w:tr w:rsidR="003F4D7A" w14:paraId="15842917" w14:textId="77777777" w:rsidTr="00797AEC">
        <w:trPr>
          <w:jc w:val="center"/>
        </w:trPr>
        <w:tc>
          <w:tcPr>
            <w:tcW w:w="1448" w:type="dxa"/>
            <w:vMerge/>
            <w:tcBorders>
              <w:left w:val="single" w:sz="8" w:space="0" w:color="000000"/>
              <w:bottom w:val="single" w:sz="8" w:space="0" w:color="000000"/>
              <w:right w:val="single" w:sz="8" w:space="0" w:color="000000"/>
            </w:tcBorders>
            <w:shd w:val="clear" w:color="auto" w:fill="auto"/>
            <w:vAlign w:val="center"/>
          </w:tcPr>
          <w:p w14:paraId="2A09035B" w14:textId="77777777" w:rsidR="003F4D7A" w:rsidRDefault="003F4D7A" w:rsidP="001F0D94">
            <w:pPr>
              <w:pStyle w:val="TableParagraph"/>
              <w:contextualSpacing/>
              <w:rPr>
                <w:sz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0E26E6" w14:textId="6F7A02B6" w:rsidR="003F4D7A" w:rsidRDefault="003F4D7A" w:rsidP="001F0D94">
            <w:pPr>
              <w:pStyle w:val="TableParagraph"/>
              <w:contextualSpacing/>
              <w:rPr>
                <w:sz w:val="24"/>
              </w:rPr>
            </w:pPr>
            <w:r>
              <w:rPr>
                <w:sz w:val="24"/>
              </w:rPr>
              <w:t>1</w:t>
            </w:r>
            <w:r w:rsidR="00005B2C">
              <w:rPr>
                <w:sz w:val="24"/>
              </w:rPr>
              <w:t>6</w:t>
            </w:r>
          </w:p>
        </w:tc>
        <w:tc>
          <w:tcPr>
            <w:tcW w:w="7444" w:type="dxa"/>
            <w:tcBorders>
              <w:top w:val="single" w:sz="8" w:space="0" w:color="000000"/>
              <w:left w:val="single" w:sz="8" w:space="0" w:color="000000"/>
              <w:bottom w:val="single" w:sz="8" w:space="0" w:color="000000"/>
              <w:right w:val="single" w:sz="8" w:space="0" w:color="000000"/>
            </w:tcBorders>
            <w:shd w:val="clear" w:color="auto" w:fill="auto"/>
          </w:tcPr>
          <w:p w14:paraId="057B5536" w14:textId="654B799A" w:rsidR="003F4D7A" w:rsidRPr="001C7A5B" w:rsidRDefault="003F4D7A" w:rsidP="001F0D94">
            <w:pPr>
              <w:pStyle w:val="TableParagraph"/>
              <w:ind w:left="96"/>
              <w:rPr>
                <w:color w:val="C00000"/>
                <w:sz w:val="24"/>
              </w:rPr>
            </w:pPr>
            <w:r>
              <w:rPr>
                <w:sz w:val="24"/>
              </w:rPr>
              <w:t>Reminders</w:t>
            </w:r>
          </w:p>
          <w:p w14:paraId="0CA86C03" w14:textId="77777777" w:rsidR="003F4D7A" w:rsidRDefault="003F4D7A" w:rsidP="001B5AD5">
            <w:pPr>
              <w:pStyle w:val="ListParagraph"/>
              <w:widowControl/>
              <w:numPr>
                <w:ilvl w:val="0"/>
                <w:numId w:val="20"/>
              </w:numPr>
              <w:autoSpaceDE/>
              <w:autoSpaceDN/>
              <w:textAlignment w:val="baseline"/>
              <w:rPr>
                <w:rFonts w:ascii="Aptos" w:eastAsia="Times New Roman" w:hAnsi="Aptos" w:cstheme="minorHAnsi"/>
                <w:color w:val="000000"/>
                <w:sz w:val="24"/>
                <w:szCs w:val="24"/>
              </w:rPr>
            </w:pPr>
            <w:r w:rsidRPr="001B5AD5">
              <w:rPr>
                <w:rFonts w:ascii="Aptos" w:eastAsia="Times New Roman" w:hAnsi="Aptos" w:cstheme="minorHAnsi"/>
                <w:color w:val="000000"/>
                <w:sz w:val="24"/>
                <w:szCs w:val="24"/>
              </w:rPr>
              <w:t xml:space="preserve">The opportunity to nominate for the Diversity Award, the individual Excellence in Extension Award and the Team EiE deadline is May 1. For the Individual EiE award, nominations submitted by April 1 will be reviewed and feedback provided by April 15. </w:t>
            </w:r>
          </w:p>
          <w:p w14:paraId="360EA6AC" w14:textId="057F2A6D" w:rsidR="003F4D7A" w:rsidRDefault="003F4D7A" w:rsidP="001B5AD5">
            <w:pPr>
              <w:pStyle w:val="ListParagraph"/>
              <w:widowControl/>
              <w:numPr>
                <w:ilvl w:val="0"/>
                <w:numId w:val="20"/>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April 5 – ASRED Monthly Zoom</w:t>
            </w:r>
            <w:r w:rsidR="00BD5BF2">
              <w:rPr>
                <w:rFonts w:ascii="Aptos" w:eastAsia="Times New Roman" w:hAnsi="Aptos" w:cstheme="minorHAnsi"/>
                <w:color w:val="000000"/>
                <w:sz w:val="24"/>
                <w:szCs w:val="24"/>
              </w:rPr>
              <w:t xml:space="preserve"> </w:t>
            </w:r>
          </w:p>
          <w:p w14:paraId="7160952F" w14:textId="253D1FE5" w:rsidR="007842FB" w:rsidRPr="00B546DC" w:rsidRDefault="007842FB" w:rsidP="001B5AD5">
            <w:pPr>
              <w:pStyle w:val="ListParagraph"/>
              <w:widowControl/>
              <w:numPr>
                <w:ilvl w:val="0"/>
                <w:numId w:val="20"/>
              </w:numPr>
              <w:autoSpaceDE/>
              <w:autoSpaceDN/>
              <w:textAlignment w:val="baseline"/>
              <w:rPr>
                <w:rFonts w:ascii="Aptos" w:eastAsia="Times New Roman" w:hAnsi="Aptos" w:cstheme="minorHAnsi"/>
                <w:color w:val="000000"/>
                <w:sz w:val="24"/>
                <w:szCs w:val="24"/>
              </w:rPr>
            </w:pPr>
            <w:r w:rsidRPr="00B546DC">
              <w:rPr>
                <w:rFonts w:ascii="Aptos" w:eastAsia="Times New Roman" w:hAnsi="Aptos" w:cstheme="minorHAnsi"/>
                <w:color w:val="000000"/>
                <w:sz w:val="24"/>
                <w:szCs w:val="24"/>
              </w:rPr>
              <w:t>April 5 – L4L Zoom</w:t>
            </w:r>
          </w:p>
          <w:p w14:paraId="5C4CCCF8" w14:textId="77777777" w:rsidR="003F4D7A" w:rsidRDefault="003F4D7A" w:rsidP="001B5AD5">
            <w:pPr>
              <w:pStyle w:val="ListParagraph"/>
              <w:widowControl/>
              <w:numPr>
                <w:ilvl w:val="0"/>
                <w:numId w:val="20"/>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May 3 – ASRED Monthly Zoom</w:t>
            </w:r>
          </w:p>
          <w:p w14:paraId="14CA5AC7" w14:textId="77777777" w:rsidR="003F4D7A" w:rsidRDefault="003F4D7A" w:rsidP="001B5AD5">
            <w:pPr>
              <w:pStyle w:val="ListParagraph"/>
              <w:widowControl/>
              <w:numPr>
                <w:ilvl w:val="0"/>
                <w:numId w:val="20"/>
              </w:numPr>
              <w:autoSpaceDE/>
              <w:autoSpaceDN/>
              <w:textAlignment w:val="baseline"/>
              <w:rPr>
                <w:rFonts w:ascii="Aptos" w:eastAsia="Times New Roman" w:hAnsi="Aptos" w:cstheme="minorHAnsi"/>
                <w:color w:val="000000"/>
                <w:sz w:val="24"/>
                <w:szCs w:val="24"/>
              </w:rPr>
            </w:pPr>
            <w:r w:rsidRPr="001B5AD5">
              <w:rPr>
                <w:rFonts w:ascii="Aptos" w:eastAsia="Times New Roman" w:hAnsi="Aptos" w:cstheme="minorHAnsi"/>
                <w:color w:val="000000"/>
                <w:sz w:val="24"/>
                <w:szCs w:val="24"/>
              </w:rPr>
              <w:t xml:space="preserve">May 13-15, 2024, National Health Outreach and Engagement Conference, Greenville, SC (For more information and to register </w:t>
            </w:r>
            <w:r w:rsidRPr="001B5AD5">
              <w:rPr>
                <w:rFonts w:ascii="Aptos" w:eastAsia="Times New Roman" w:hAnsi="Aptos" w:cstheme="minorHAnsi"/>
                <w:color w:val="000000"/>
                <w:sz w:val="24"/>
                <w:szCs w:val="24"/>
              </w:rPr>
              <w:lastRenderedPageBreak/>
              <w:t xml:space="preserve">for the conference, visit </w:t>
            </w:r>
            <w:hyperlink r:id="rId29" w:history="1">
              <w:r w:rsidRPr="001B5AD5">
                <w:rPr>
                  <w:rStyle w:val="Hyperlink"/>
                  <w:rFonts w:ascii="Aptos" w:eastAsia="Times New Roman" w:hAnsi="Aptos" w:cstheme="minorHAnsi"/>
                  <w:sz w:val="24"/>
                  <w:szCs w:val="24"/>
                </w:rPr>
                <w:t>https://t.uga.edu/9FF</w:t>
              </w:r>
            </w:hyperlink>
            <w:r w:rsidRPr="001B5AD5">
              <w:rPr>
                <w:rFonts w:ascii="Aptos" w:eastAsia="Times New Roman" w:hAnsi="Aptos" w:cstheme="minorHAnsi"/>
                <w:color w:val="000000"/>
                <w:sz w:val="24"/>
                <w:szCs w:val="24"/>
              </w:rPr>
              <w:t xml:space="preserve"> )</w:t>
            </w:r>
          </w:p>
          <w:p w14:paraId="700D3F1C" w14:textId="1B84ECAD" w:rsidR="006F01F1" w:rsidRDefault="006F01F1" w:rsidP="001B5AD5">
            <w:pPr>
              <w:pStyle w:val="ListParagraph"/>
              <w:widowControl/>
              <w:numPr>
                <w:ilvl w:val="0"/>
                <w:numId w:val="20"/>
              </w:numPr>
              <w:autoSpaceDE/>
              <w:autoSpaceDN/>
              <w:textAlignment w:val="baseline"/>
              <w:rPr>
                <w:rFonts w:ascii="Aptos" w:eastAsia="Times New Roman" w:hAnsi="Aptos" w:cstheme="minorHAnsi"/>
                <w:color w:val="000000"/>
                <w:sz w:val="24"/>
                <w:szCs w:val="24"/>
              </w:rPr>
            </w:pPr>
            <w:r>
              <w:rPr>
                <w:rFonts w:ascii="Aptos" w:eastAsia="Times New Roman" w:hAnsi="Aptos" w:cstheme="minorHAnsi"/>
                <w:color w:val="000000"/>
                <w:sz w:val="24"/>
                <w:szCs w:val="24"/>
              </w:rPr>
              <w:t>August 19-22, 2024, Joint ASRED/AEA/PLN meeting in Charlotte, NC</w:t>
            </w:r>
            <w:r w:rsidR="007F629F">
              <w:rPr>
                <w:rFonts w:ascii="Aptos" w:eastAsia="Times New Roman" w:hAnsi="Aptos" w:cstheme="minorHAnsi"/>
                <w:color w:val="000000"/>
                <w:sz w:val="24"/>
                <w:szCs w:val="24"/>
              </w:rPr>
              <w:t xml:space="preserve"> </w:t>
            </w:r>
          </w:p>
          <w:p w14:paraId="179C2CBB" w14:textId="77777777" w:rsidR="003F4D7A" w:rsidRDefault="003F4D7A" w:rsidP="001B5AD5">
            <w:pPr>
              <w:pStyle w:val="ListParagraph"/>
              <w:widowControl/>
              <w:numPr>
                <w:ilvl w:val="0"/>
                <w:numId w:val="20"/>
              </w:numPr>
              <w:autoSpaceDE/>
              <w:autoSpaceDN/>
              <w:textAlignment w:val="baseline"/>
              <w:rPr>
                <w:rFonts w:ascii="Aptos" w:eastAsia="Times New Roman" w:hAnsi="Aptos" w:cstheme="minorHAnsi"/>
                <w:color w:val="000000"/>
                <w:sz w:val="24"/>
                <w:szCs w:val="24"/>
              </w:rPr>
            </w:pPr>
            <w:r w:rsidRPr="001B5AD5">
              <w:rPr>
                <w:rFonts w:ascii="Aptos" w:eastAsia="Times New Roman" w:hAnsi="Aptos" w:cstheme="minorHAnsi"/>
                <w:color w:val="000000"/>
                <w:sz w:val="24"/>
                <w:szCs w:val="24"/>
              </w:rPr>
              <w:t xml:space="preserve">National Calendar: </w:t>
            </w:r>
            <w:hyperlink r:id="rId30" w:history="1">
              <w:r w:rsidRPr="001B5AD5">
                <w:rPr>
                  <w:rStyle w:val="Hyperlink"/>
                  <w:rFonts w:ascii="Aptos" w:eastAsia="Times New Roman" w:hAnsi="Aptos" w:cstheme="minorHAnsi"/>
                  <w:sz w:val="24"/>
                  <w:szCs w:val="24"/>
                </w:rPr>
                <w:t>http://nationalcooperativeextension.blogspot.com/p/blog-page.html</w:t>
              </w:r>
            </w:hyperlink>
            <w:r w:rsidRPr="001B5AD5">
              <w:rPr>
                <w:rFonts w:ascii="Aptos" w:eastAsia="Times New Roman" w:hAnsi="Aptos" w:cstheme="minorHAnsi"/>
                <w:color w:val="000000"/>
                <w:sz w:val="24"/>
                <w:szCs w:val="24"/>
              </w:rPr>
              <w:t xml:space="preserve"> </w:t>
            </w:r>
          </w:p>
          <w:p w14:paraId="46F73A4B" w14:textId="3F69330B" w:rsidR="003F4D7A" w:rsidRDefault="003F4D7A" w:rsidP="00871F22">
            <w:pPr>
              <w:pStyle w:val="ListParagraph"/>
              <w:widowControl/>
              <w:numPr>
                <w:ilvl w:val="0"/>
                <w:numId w:val="20"/>
              </w:numPr>
              <w:autoSpaceDE/>
              <w:autoSpaceDN/>
              <w:textAlignment w:val="baseline"/>
              <w:rPr>
                <w:sz w:val="24"/>
              </w:rPr>
            </w:pPr>
            <w:r w:rsidRPr="001B5AD5">
              <w:rPr>
                <w:rFonts w:ascii="Aptos" w:hAnsi="Aptos" w:cstheme="minorHAnsi"/>
                <w:color w:val="201F1E"/>
                <w:sz w:val="24"/>
                <w:szCs w:val="24"/>
              </w:rPr>
              <w:t xml:space="preserve">ECOP Calendar: </w:t>
            </w:r>
            <w:hyperlink r:id="rId31" w:history="1">
              <w:r w:rsidRPr="001B5AD5">
                <w:rPr>
                  <w:rStyle w:val="Hyperlink"/>
                  <w:rFonts w:ascii="Aptos" w:hAnsi="Aptos" w:cstheme="minorHAnsi"/>
                  <w:sz w:val="24"/>
                  <w:szCs w:val="24"/>
                </w:rPr>
                <w:t>https://www.aplu.org/members/commissions/food-environment-and-renewable-resources/CFERR_Library/ecop-calendar/file</w:t>
              </w:r>
            </w:hyperlink>
          </w:p>
        </w:tc>
      </w:tr>
      <w:tr w:rsidR="001F0D94" w14:paraId="44BD1A5A" w14:textId="77777777" w:rsidTr="00797AEC">
        <w:trPr>
          <w:jc w:val="center"/>
        </w:trPr>
        <w:tc>
          <w:tcPr>
            <w:tcW w:w="1878" w:type="dxa"/>
            <w:gridSpan w:val="2"/>
            <w:tcBorders>
              <w:top w:val="single" w:sz="8" w:space="0" w:color="000000"/>
              <w:left w:val="single" w:sz="8" w:space="0" w:color="000000"/>
              <w:bottom w:val="single" w:sz="8" w:space="0" w:color="000000"/>
              <w:right w:val="single" w:sz="8" w:space="0" w:color="000000"/>
            </w:tcBorders>
            <w:vAlign w:val="center"/>
          </w:tcPr>
          <w:p w14:paraId="582D1321" w14:textId="77777777" w:rsidR="001F0D94" w:rsidRDefault="001F0D94" w:rsidP="001F0D94">
            <w:pPr>
              <w:pStyle w:val="TableParagraph"/>
              <w:contextualSpacing/>
              <w:rPr>
                <w:sz w:val="24"/>
              </w:rPr>
            </w:pPr>
            <w:r>
              <w:rPr>
                <w:color w:val="212121"/>
                <w:sz w:val="24"/>
              </w:rPr>
              <w:lastRenderedPageBreak/>
              <w:t xml:space="preserve">11:00 </w:t>
            </w:r>
            <w:r>
              <w:rPr>
                <w:sz w:val="24"/>
              </w:rPr>
              <w:t>am</w:t>
            </w:r>
          </w:p>
        </w:tc>
        <w:tc>
          <w:tcPr>
            <w:tcW w:w="7444" w:type="dxa"/>
            <w:tcBorders>
              <w:top w:val="single" w:sz="8" w:space="0" w:color="000000"/>
              <w:left w:val="single" w:sz="8" w:space="0" w:color="000000"/>
              <w:bottom w:val="single" w:sz="8" w:space="0" w:color="000000"/>
              <w:right w:val="single" w:sz="8" w:space="0" w:color="000000"/>
            </w:tcBorders>
          </w:tcPr>
          <w:p w14:paraId="5443B67F" w14:textId="1E5A5482" w:rsidR="001F0D94" w:rsidRDefault="001F0D94" w:rsidP="001F0D94">
            <w:pPr>
              <w:pStyle w:val="TableParagraph"/>
              <w:ind w:left="0"/>
              <w:rPr>
                <w:sz w:val="24"/>
              </w:rPr>
            </w:pPr>
            <w:r>
              <w:rPr>
                <w:sz w:val="24"/>
              </w:rPr>
              <w:t xml:space="preserve">  ASRED Meeting Adjour</w:t>
            </w:r>
            <w:r w:rsidR="004657BA">
              <w:rPr>
                <w:sz w:val="24"/>
              </w:rPr>
              <w:t>n</w:t>
            </w:r>
            <w:r w:rsidR="00721377">
              <w:rPr>
                <w:sz w:val="24"/>
              </w:rPr>
              <w:t>ed</w:t>
            </w:r>
            <w:r w:rsidR="00B20542">
              <w:rPr>
                <w:sz w:val="24"/>
              </w:rPr>
              <w:t xml:space="preserve"> – </w:t>
            </w:r>
            <w:r w:rsidR="00B20542" w:rsidRPr="00B20542">
              <w:rPr>
                <w:i/>
                <w:iCs/>
                <w:sz w:val="24"/>
              </w:rPr>
              <w:t>Laura Stephenson</w:t>
            </w:r>
          </w:p>
        </w:tc>
      </w:tr>
    </w:tbl>
    <w:p w14:paraId="345644F0" w14:textId="77777777" w:rsidR="0071576A" w:rsidRPr="00C075C5" w:rsidRDefault="0071576A" w:rsidP="004657BA">
      <w:pPr>
        <w:rPr>
          <w:sz w:val="2"/>
          <w:szCs w:val="2"/>
        </w:rPr>
      </w:pPr>
    </w:p>
    <w:sectPr w:rsidR="0071576A" w:rsidRPr="00C075C5">
      <w:pgSz w:w="12240" w:h="15840"/>
      <w:pgMar w:top="146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7C57" w14:textId="77777777" w:rsidR="00D226C7" w:rsidRDefault="00D226C7" w:rsidP="00797AEC">
      <w:r>
        <w:separator/>
      </w:r>
    </w:p>
  </w:endnote>
  <w:endnote w:type="continuationSeparator" w:id="0">
    <w:p w14:paraId="471F1F97" w14:textId="77777777" w:rsidR="00D226C7" w:rsidRDefault="00D226C7" w:rsidP="0079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723D" w14:textId="77777777" w:rsidR="00D226C7" w:rsidRDefault="00D226C7" w:rsidP="00797AEC">
      <w:r>
        <w:separator/>
      </w:r>
    </w:p>
  </w:footnote>
  <w:footnote w:type="continuationSeparator" w:id="0">
    <w:p w14:paraId="5C9849E5" w14:textId="77777777" w:rsidR="00D226C7" w:rsidRDefault="00D226C7" w:rsidP="00797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002"/>
    <w:multiLevelType w:val="hybridMultilevel"/>
    <w:tmpl w:val="5948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20EE"/>
    <w:multiLevelType w:val="multilevel"/>
    <w:tmpl w:val="75328C4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593C7D"/>
    <w:multiLevelType w:val="hybridMultilevel"/>
    <w:tmpl w:val="908E1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A2651"/>
    <w:multiLevelType w:val="hybridMultilevel"/>
    <w:tmpl w:val="4E3A89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15:restartNumberingAfterBreak="0">
    <w:nsid w:val="0ACA1220"/>
    <w:multiLevelType w:val="hybridMultilevel"/>
    <w:tmpl w:val="169828BA"/>
    <w:lvl w:ilvl="0" w:tplc="EEDACE58">
      <w:numFmt w:val="bullet"/>
      <w:lvlText w:val=""/>
      <w:lvlJc w:val="left"/>
      <w:pPr>
        <w:ind w:left="816" w:hanging="360"/>
      </w:pPr>
      <w:rPr>
        <w:rFonts w:ascii="Symbol" w:eastAsia="Symbol" w:hAnsi="Symbol" w:cs="Symbol" w:hint="default"/>
        <w:color w:val="212121"/>
        <w:w w:val="100"/>
        <w:sz w:val="24"/>
        <w:szCs w:val="24"/>
      </w:rPr>
    </w:lvl>
    <w:lvl w:ilvl="1" w:tplc="8834C3CE">
      <w:numFmt w:val="bullet"/>
      <w:lvlText w:val="•"/>
      <w:lvlJc w:val="left"/>
      <w:pPr>
        <w:ind w:left="1472" w:hanging="360"/>
      </w:pPr>
      <w:rPr>
        <w:rFonts w:hint="default"/>
      </w:rPr>
    </w:lvl>
    <w:lvl w:ilvl="2" w:tplc="4B7E8656">
      <w:numFmt w:val="bullet"/>
      <w:lvlText w:val="•"/>
      <w:lvlJc w:val="left"/>
      <w:pPr>
        <w:ind w:left="2125" w:hanging="360"/>
      </w:pPr>
      <w:rPr>
        <w:rFonts w:hint="default"/>
      </w:rPr>
    </w:lvl>
    <w:lvl w:ilvl="3" w:tplc="1F4AE370">
      <w:numFmt w:val="bullet"/>
      <w:lvlText w:val="•"/>
      <w:lvlJc w:val="left"/>
      <w:pPr>
        <w:ind w:left="2778" w:hanging="360"/>
      </w:pPr>
      <w:rPr>
        <w:rFonts w:hint="default"/>
      </w:rPr>
    </w:lvl>
    <w:lvl w:ilvl="4" w:tplc="D2521C4E">
      <w:numFmt w:val="bullet"/>
      <w:lvlText w:val="•"/>
      <w:lvlJc w:val="left"/>
      <w:pPr>
        <w:ind w:left="3431" w:hanging="360"/>
      </w:pPr>
      <w:rPr>
        <w:rFonts w:hint="default"/>
      </w:rPr>
    </w:lvl>
    <w:lvl w:ilvl="5" w:tplc="5164E628">
      <w:numFmt w:val="bullet"/>
      <w:lvlText w:val="•"/>
      <w:lvlJc w:val="left"/>
      <w:pPr>
        <w:ind w:left="4084" w:hanging="360"/>
      </w:pPr>
      <w:rPr>
        <w:rFonts w:hint="default"/>
      </w:rPr>
    </w:lvl>
    <w:lvl w:ilvl="6" w:tplc="4EC0A080">
      <w:numFmt w:val="bullet"/>
      <w:lvlText w:val="•"/>
      <w:lvlJc w:val="left"/>
      <w:pPr>
        <w:ind w:left="4737" w:hanging="360"/>
      </w:pPr>
      <w:rPr>
        <w:rFonts w:hint="default"/>
      </w:rPr>
    </w:lvl>
    <w:lvl w:ilvl="7" w:tplc="BD9C9E8E">
      <w:numFmt w:val="bullet"/>
      <w:lvlText w:val="•"/>
      <w:lvlJc w:val="left"/>
      <w:pPr>
        <w:ind w:left="5390" w:hanging="360"/>
      </w:pPr>
      <w:rPr>
        <w:rFonts w:hint="default"/>
      </w:rPr>
    </w:lvl>
    <w:lvl w:ilvl="8" w:tplc="31C6C86C">
      <w:numFmt w:val="bullet"/>
      <w:lvlText w:val="•"/>
      <w:lvlJc w:val="left"/>
      <w:pPr>
        <w:ind w:left="6043" w:hanging="360"/>
      </w:pPr>
      <w:rPr>
        <w:rFonts w:hint="default"/>
      </w:rPr>
    </w:lvl>
  </w:abstractNum>
  <w:abstractNum w:abstractNumId="5" w15:restartNumberingAfterBreak="0">
    <w:nsid w:val="17A37137"/>
    <w:multiLevelType w:val="hybridMultilevel"/>
    <w:tmpl w:val="4E2A39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8496690"/>
    <w:multiLevelType w:val="hybridMultilevel"/>
    <w:tmpl w:val="CB50322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8540CA2"/>
    <w:multiLevelType w:val="hybridMultilevel"/>
    <w:tmpl w:val="CC44E5FA"/>
    <w:lvl w:ilvl="0" w:tplc="62B8C9D0">
      <w:numFmt w:val="bullet"/>
      <w:lvlText w:val=""/>
      <w:lvlJc w:val="left"/>
      <w:pPr>
        <w:ind w:left="816" w:hanging="360"/>
      </w:pPr>
      <w:rPr>
        <w:rFonts w:hint="default"/>
        <w:w w:val="100"/>
      </w:rPr>
    </w:lvl>
    <w:lvl w:ilvl="1" w:tplc="B0006226">
      <w:numFmt w:val="bullet"/>
      <w:lvlText w:val="•"/>
      <w:lvlJc w:val="left"/>
      <w:pPr>
        <w:ind w:left="1472" w:hanging="360"/>
      </w:pPr>
      <w:rPr>
        <w:rFonts w:hint="default"/>
      </w:rPr>
    </w:lvl>
    <w:lvl w:ilvl="2" w:tplc="CC3CD19A">
      <w:numFmt w:val="bullet"/>
      <w:lvlText w:val="•"/>
      <w:lvlJc w:val="left"/>
      <w:pPr>
        <w:ind w:left="2125" w:hanging="360"/>
      </w:pPr>
      <w:rPr>
        <w:rFonts w:hint="default"/>
      </w:rPr>
    </w:lvl>
    <w:lvl w:ilvl="3" w:tplc="7FF8F61E">
      <w:numFmt w:val="bullet"/>
      <w:lvlText w:val="•"/>
      <w:lvlJc w:val="left"/>
      <w:pPr>
        <w:ind w:left="2778" w:hanging="360"/>
      </w:pPr>
      <w:rPr>
        <w:rFonts w:hint="default"/>
      </w:rPr>
    </w:lvl>
    <w:lvl w:ilvl="4" w:tplc="965AA52A">
      <w:numFmt w:val="bullet"/>
      <w:lvlText w:val="•"/>
      <w:lvlJc w:val="left"/>
      <w:pPr>
        <w:ind w:left="3431" w:hanging="360"/>
      </w:pPr>
      <w:rPr>
        <w:rFonts w:hint="default"/>
      </w:rPr>
    </w:lvl>
    <w:lvl w:ilvl="5" w:tplc="A8E49D8A">
      <w:numFmt w:val="bullet"/>
      <w:lvlText w:val="•"/>
      <w:lvlJc w:val="left"/>
      <w:pPr>
        <w:ind w:left="4084" w:hanging="360"/>
      </w:pPr>
      <w:rPr>
        <w:rFonts w:hint="default"/>
      </w:rPr>
    </w:lvl>
    <w:lvl w:ilvl="6" w:tplc="6884FE98">
      <w:numFmt w:val="bullet"/>
      <w:lvlText w:val="•"/>
      <w:lvlJc w:val="left"/>
      <w:pPr>
        <w:ind w:left="4737" w:hanging="360"/>
      </w:pPr>
      <w:rPr>
        <w:rFonts w:hint="default"/>
      </w:rPr>
    </w:lvl>
    <w:lvl w:ilvl="7" w:tplc="B72487A8">
      <w:numFmt w:val="bullet"/>
      <w:lvlText w:val="•"/>
      <w:lvlJc w:val="left"/>
      <w:pPr>
        <w:ind w:left="5390" w:hanging="360"/>
      </w:pPr>
      <w:rPr>
        <w:rFonts w:hint="default"/>
      </w:rPr>
    </w:lvl>
    <w:lvl w:ilvl="8" w:tplc="D2407970">
      <w:numFmt w:val="bullet"/>
      <w:lvlText w:val="•"/>
      <w:lvlJc w:val="left"/>
      <w:pPr>
        <w:ind w:left="6043" w:hanging="360"/>
      </w:pPr>
      <w:rPr>
        <w:rFonts w:hint="default"/>
      </w:rPr>
    </w:lvl>
  </w:abstractNum>
  <w:abstractNum w:abstractNumId="8" w15:restartNumberingAfterBreak="0">
    <w:nsid w:val="1ADF1E7E"/>
    <w:multiLevelType w:val="hybridMultilevel"/>
    <w:tmpl w:val="2386345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 w15:restartNumberingAfterBreak="0">
    <w:nsid w:val="1D6021CB"/>
    <w:multiLevelType w:val="multilevel"/>
    <w:tmpl w:val="E7FC2B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05F0616"/>
    <w:multiLevelType w:val="hybridMultilevel"/>
    <w:tmpl w:val="5F4A32FA"/>
    <w:lvl w:ilvl="0" w:tplc="058E69B4">
      <w:numFmt w:val="bullet"/>
      <w:lvlText w:val=""/>
      <w:lvlJc w:val="left"/>
      <w:pPr>
        <w:ind w:left="820" w:hanging="360"/>
      </w:pPr>
      <w:rPr>
        <w:rFonts w:ascii="Symbol" w:eastAsia="Symbol" w:hAnsi="Symbol" w:cs="Symbol" w:hint="default"/>
        <w:w w:val="100"/>
        <w:sz w:val="24"/>
        <w:szCs w:val="24"/>
      </w:rPr>
    </w:lvl>
    <w:lvl w:ilvl="1" w:tplc="7DD83C28">
      <w:numFmt w:val="bullet"/>
      <w:lvlText w:val="-"/>
      <w:lvlJc w:val="left"/>
      <w:pPr>
        <w:ind w:left="1196" w:hanging="128"/>
      </w:pPr>
      <w:rPr>
        <w:rFonts w:ascii="Calibri" w:eastAsia="Calibri" w:hAnsi="Calibri" w:cs="Calibri" w:hint="default"/>
        <w:color w:val="212121"/>
        <w:spacing w:val="-4"/>
        <w:w w:val="100"/>
        <w:sz w:val="24"/>
        <w:szCs w:val="24"/>
      </w:rPr>
    </w:lvl>
    <w:lvl w:ilvl="2" w:tplc="1B9A6A2E">
      <w:numFmt w:val="bullet"/>
      <w:lvlText w:val="•"/>
      <w:lvlJc w:val="left"/>
      <w:pPr>
        <w:ind w:left="1884" w:hanging="128"/>
      </w:pPr>
      <w:rPr>
        <w:rFonts w:hint="default"/>
      </w:rPr>
    </w:lvl>
    <w:lvl w:ilvl="3" w:tplc="FEC210DA">
      <w:numFmt w:val="bullet"/>
      <w:lvlText w:val="•"/>
      <w:lvlJc w:val="left"/>
      <w:pPr>
        <w:ind w:left="2568" w:hanging="128"/>
      </w:pPr>
      <w:rPr>
        <w:rFonts w:hint="default"/>
      </w:rPr>
    </w:lvl>
    <w:lvl w:ilvl="4" w:tplc="C4C698AE">
      <w:numFmt w:val="bullet"/>
      <w:lvlText w:val="•"/>
      <w:lvlJc w:val="left"/>
      <w:pPr>
        <w:ind w:left="3252" w:hanging="128"/>
      </w:pPr>
      <w:rPr>
        <w:rFonts w:hint="default"/>
      </w:rPr>
    </w:lvl>
    <w:lvl w:ilvl="5" w:tplc="BC300772">
      <w:numFmt w:val="bullet"/>
      <w:lvlText w:val="•"/>
      <w:lvlJc w:val="left"/>
      <w:pPr>
        <w:ind w:left="3937" w:hanging="128"/>
      </w:pPr>
      <w:rPr>
        <w:rFonts w:hint="default"/>
      </w:rPr>
    </w:lvl>
    <w:lvl w:ilvl="6" w:tplc="F3406CB4">
      <w:numFmt w:val="bullet"/>
      <w:lvlText w:val="•"/>
      <w:lvlJc w:val="left"/>
      <w:pPr>
        <w:ind w:left="4621" w:hanging="128"/>
      </w:pPr>
      <w:rPr>
        <w:rFonts w:hint="default"/>
      </w:rPr>
    </w:lvl>
    <w:lvl w:ilvl="7" w:tplc="B1A6A6DA">
      <w:numFmt w:val="bullet"/>
      <w:lvlText w:val="•"/>
      <w:lvlJc w:val="left"/>
      <w:pPr>
        <w:ind w:left="5305" w:hanging="128"/>
      </w:pPr>
      <w:rPr>
        <w:rFonts w:hint="default"/>
      </w:rPr>
    </w:lvl>
    <w:lvl w:ilvl="8" w:tplc="61C065C0">
      <w:numFmt w:val="bullet"/>
      <w:lvlText w:val="•"/>
      <w:lvlJc w:val="left"/>
      <w:pPr>
        <w:ind w:left="5989" w:hanging="128"/>
      </w:pPr>
      <w:rPr>
        <w:rFonts w:hint="default"/>
      </w:rPr>
    </w:lvl>
  </w:abstractNum>
  <w:abstractNum w:abstractNumId="11" w15:restartNumberingAfterBreak="0">
    <w:nsid w:val="35441EF5"/>
    <w:multiLevelType w:val="hybridMultilevel"/>
    <w:tmpl w:val="C67E682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3E2D0E81"/>
    <w:multiLevelType w:val="hybridMultilevel"/>
    <w:tmpl w:val="1AE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93623"/>
    <w:multiLevelType w:val="hybridMultilevel"/>
    <w:tmpl w:val="2C4482BE"/>
    <w:lvl w:ilvl="0" w:tplc="3FF2ACDE">
      <w:numFmt w:val="bullet"/>
      <w:lvlText w:val=""/>
      <w:lvlJc w:val="left"/>
      <w:pPr>
        <w:ind w:left="816" w:hanging="360"/>
      </w:pPr>
      <w:rPr>
        <w:rFonts w:hint="default"/>
        <w:w w:val="100"/>
      </w:rPr>
    </w:lvl>
    <w:lvl w:ilvl="1" w:tplc="2CE00FF8">
      <w:numFmt w:val="bullet"/>
      <w:lvlText w:val="•"/>
      <w:lvlJc w:val="left"/>
      <w:pPr>
        <w:ind w:left="1472" w:hanging="360"/>
      </w:pPr>
      <w:rPr>
        <w:rFonts w:hint="default"/>
      </w:rPr>
    </w:lvl>
    <w:lvl w:ilvl="2" w:tplc="12385C0E">
      <w:numFmt w:val="bullet"/>
      <w:lvlText w:val="•"/>
      <w:lvlJc w:val="left"/>
      <w:pPr>
        <w:ind w:left="2125" w:hanging="360"/>
      </w:pPr>
      <w:rPr>
        <w:rFonts w:hint="default"/>
      </w:rPr>
    </w:lvl>
    <w:lvl w:ilvl="3" w:tplc="1214E786">
      <w:numFmt w:val="bullet"/>
      <w:lvlText w:val="•"/>
      <w:lvlJc w:val="left"/>
      <w:pPr>
        <w:ind w:left="2778" w:hanging="360"/>
      </w:pPr>
      <w:rPr>
        <w:rFonts w:hint="default"/>
      </w:rPr>
    </w:lvl>
    <w:lvl w:ilvl="4" w:tplc="9AA06D48">
      <w:numFmt w:val="bullet"/>
      <w:lvlText w:val="•"/>
      <w:lvlJc w:val="left"/>
      <w:pPr>
        <w:ind w:left="3431" w:hanging="360"/>
      </w:pPr>
      <w:rPr>
        <w:rFonts w:hint="default"/>
      </w:rPr>
    </w:lvl>
    <w:lvl w:ilvl="5" w:tplc="CB446714">
      <w:numFmt w:val="bullet"/>
      <w:lvlText w:val="•"/>
      <w:lvlJc w:val="left"/>
      <w:pPr>
        <w:ind w:left="4084" w:hanging="360"/>
      </w:pPr>
      <w:rPr>
        <w:rFonts w:hint="default"/>
      </w:rPr>
    </w:lvl>
    <w:lvl w:ilvl="6" w:tplc="D406941C">
      <w:numFmt w:val="bullet"/>
      <w:lvlText w:val="•"/>
      <w:lvlJc w:val="left"/>
      <w:pPr>
        <w:ind w:left="4737" w:hanging="360"/>
      </w:pPr>
      <w:rPr>
        <w:rFonts w:hint="default"/>
      </w:rPr>
    </w:lvl>
    <w:lvl w:ilvl="7" w:tplc="80C0AA54">
      <w:numFmt w:val="bullet"/>
      <w:lvlText w:val="•"/>
      <w:lvlJc w:val="left"/>
      <w:pPr>
        <w:ind w:left="5390" w:hanging="360"/>
      </w:pPr>
      <w:rPr>
        <w:rFonts w:hint="default"/>
      </w:rPr>
    </w:lvl>
    <w:lvl w:ilvl="8" w:tplc="0212BB26">
      <w:numFmt w:val="bullet"/>
      <w:lvlText w:val="•"/>
      <w:lvlJc w:val="left"/>
      <w:pPr>
        <w:ind w:left="6043" w:hanging="360"/>
      </w:pPr>
      <w:rPr>
        <w:rFonts w:hint="default"/>
      </w:rPr>
    </w:lvl>
  </w:abstractNum>
  <w:abstractNum w:abstractNumId="14" w15:restartNumberingAfterBreak="0">
    <w:nsid w:val="49DB263C"/>
    <w:multiLevelType w:val="hybridMultilevel"/>
    <w:tmpl w:val="E640ADF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49F62C3C"/>
    <w:multiLevelType w:val="multilevel"/>
    <w:tmpl w:val="E7FC2B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25C53BF"/>
    <w:multiLevelType w:val="hybridMultilevel"/>
    <w:tmpl w:val="F9B0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267F9"/>
    <w:multiLevelType w:val="hybridMultilevel"/>
    <w:tmpl w:val="171284B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8" w15:restartNumberingAfterBreak="0">
    <w:nsid w:val="56D62370"/>
    <w:multiLevelType w:val="hybridMultilevel"/>
    <w:tmpl w:val="6C324E26"/>
    <w:lvl w:ilvl="0" w:tplc="77CC6502">
      <w:numFmt w:val="bullet"/>
      <w:lvlText w:val=""/>
      <w:lvlJc w:val="left"/>
      <w:pPr>
        <w:ind w:left="816" w:hanging="360"/>
      </w:pPr>
      <w:rPr>
        <w:rFonts w:hint="default"/>
        <w:w w:val="100"/>
      </w:rPr>
    </w:lvl>
    <w:lvl w:ilvl="1" w:tplc="66A8946C">
      <w:numFmt w:val="bullet"/>
      <w:lvlText w:val="•"/>
      <w:lvlJc w:val="left"/>
      <w:pPr>
        <w:ind w:left="1472" w:hanging="360"/>
      </w:pPr>
      <w:rPr>
        <w:rFonts w:hint="default"/>
      </w:rPr>
    </w:lvl>
    <w:lvl w:ilvl="2" w:tplc="7F22C6C0">
      <w:numFmt w:val="bullet"/>
      <w:lvlText w:val="•"/>
      <w:lvlJc w:val="left"/>
      <w:pPr>
        <w:ind w:left="2125" w:hanging="360"/>
      </w:pPr>
      <w:rPr>
        <w:rFonts w:hint="default"/>
      </w:rPr>
    </w:lvl>
    <w:lvl w:ilvl="3" w:tplc="45065EC2">
      <w:numFmt w:val="bullet"/>
      <w:lvlText w:val="•"/>
      <w:lvlJc w:val="left"/>
      <w:pPr>
        <w:ind w:left="2778" w:hanging="360"/>
      </w:pPr>
      <w:rPr>
        <w:rFonts w:hint="default"/>
      </w:rPr>
    </w:lvl>
    <w:lvl w:ilvl="4" w:tplc="CF3230FE">
      <w:numFmt w:val="bullet"/>
      <w:lvlText w:val="•"/>
      <w:lvlJc w:val="left"/>
      <w:pPr>
        <w:ind w:left="3431" w:hanging="360"/>
      </w:pPr>
      <w:rPr>
        <w:rFonts w:hint="default"/>
      </w:rPr>
    </w:lvl>
    <w:lvl w:ilvl="5" w:tplc="D8863F94">
      <w:numFmt w:val="bullet"/>
      <w:lvlText w:val="•"/>
      <w:lvlJc w:val="left"/>
      <w:pPr>
        <w:ind w:left="4084" w:hanging="360"/>
      </w:pPr>
      <w:rPr>
        <w:rFonts w:hint="default"/>
      </w:rPr>
    </w:lvl>
    <w:lvl w:ilvl="6" w:tplc="9BA0EB2E">
      <w:numFmt w:val="bullet"/>
      <w:lvlText w:val="•"/>
      <w:lvlJc w:val="left"/>
      <w:pPr>
        <w:ind w:left="4737" w:hanging="360"/>
      </w:pPr>
      <w:rPr>
        <w:rFonts w:hint="default"/>
      </w:rPr>
    </w:lvl>
    <w:lvl w:ilvl="7" w:tplc="CF0CBD06">
      <w:numFmt w:val="bullet"/>
      <w:lvlText w:val="•"/>
      <w:lvlJc w:val="left"/>
      <w:pPr>
        <w:ind w:left="5390" w:hanging="360"/>
      </w:pPr>
      <w:rPr>
        <w:rFonts w:hint="default"/>
      </w:rPr>
    </w:lvl>
    <w:lvl w:ilvl="8" w:tplc="0E84605C">
      <w:numFmt w:val="bullet"/>
      <w:lvlText w:val="•"/>
      <w:lvlJc w:val="left"/>
      <w:pPr>
        <w:ind w:left="6043" w:hanging="360"/>
      </w:pPr>
      <w:rPr>
        <w:rFonts w:hint="default"/>
      </w:rPr>
    </w:lvl>
  </w:abstractNum>
  <w:abstractNum w:abstractNumId="19" w15:restartNumberingAfterBreak="0">
    <w:nsid w:val="62BE6B02"/>
    <w:multiLevelType w:val="hybridMultilevel"/>
    <w:tmpl w:val="0E4AB2D6"/>
    <w:lvl w:ilvl="0" w:tplc="4774B2F0">
      <w:numFmt w:val="bullet"/>
      <w:lvlText w:val=""/>
      <w:lvlJc w:val="left"/>
      <w:pPr>
        <w:ind w:left="816" w:hanging="360"/>
      </w:pPr>
      <w:rPr>
        <w:rFonts w:ascii="Symbol" w:eastAsia="Symbol" w:hAnsi="Symbol" w:cs="Symbol" w:hint="default"/>
        <w:w w:val="100"/>
        <w:sz w:val="24"/>
        <w:szCs w:val="24"/>
      </w:rPr>
    </w:lvl>
    <w:lvl w:ilvl="1" w:tplc="0FEE9D3E">
      <w:numFmt w:val="bullet"/>
      <w:lvlText w:val="•"/>
      <w:lvlJc w:val="left"/>
      <w:pPr>
        <w:ind w:left="1472" w:hanging="360"/>
      </w:pPr>
      <w:rPr>
        <w:rFonts w:hint="default"/>
      </w:rPr>
    </w:lvl>
    <w:lvl w:ilvl="2" w:tplc="B8C01C08">
      <w:numFmt w:val="bullet"/>
      <w:lvlText w:val="•"/>
      <w:lvlJc w:val="left"/>
      <w:pPr>
        <w:ind w:left="2125" w:hanging="360"/>
      </w:pPr>
      <w:rPr>
        <w:rFonts w:hint="default"/>
      </w:rPr>
    </w:lvl>
    <w:lvl w:ilvl="3" w:tplc="C7AA47C4">
      <w:numFmt w:val="bullet"/>
      <w:lvlText w:val="•"/>
      <w:lvlJc w:val="left"/>
      <w:pPr>
        <w:ind w:left="2778" w:hanging="360"/>
      </w:pPr>
      <w:rPr>
        <w:rFonts w:hint="default"/>
      </w:rPr>
    </w:lvl>
    <w:lvl w:ilvl="4" w:tplc="B8D6A036">
      <w:numFmt w:val="bullet"/>
      <w:lvlText w:val="•"/>
      <w:lvlJc w:val="left"/>
      <w:pPr>
        <w:ind w:left="3431" w:hanging="360"/>
      </w:pPr>
      <w:rPr>
        <w:rFonts w:hint="default"/>
      </w:rPr>
    </w:lvl>
    <w:lvl w:ilvl="5" w:tplc="C3BA5428">
      <w:numFmt w:val="bullet"/>
      <w:lvlText w:val="•"/>
      <w:lvlJc w:val="left"/>
      <w:pPr>
        <w:ind w:left="4084" w:hanging="360"/>
      </w:pPr>
      <w:rPr>
        <w:rFonts w:hint="default"/>
      </w:rPr>
    </w:lvl>
    <w:lvl w:ilvl="6" w:tplc="FFC609A2">
      <w:numFmt w:val="bullet"/>
      <w:lvlText w:val="•"/>
      <w:lvlJc w:val="left"/>
      <w:pPr>
        <w:ind w:left="4737" w:hanging="360"/>
      </w:pPr>
      <w:rPr>
        <w:rFonts w:hint="default"/>
      </w:rPr>
    </w:lvl>
    <w:lvl w:ilvl="7" w:tplc="EF540158">
      <w:numFmt w:val="bullet"/>
      <w:lvlText w:val="•"/>
      <w:lvlJc w:val="left"/>
      <w:pPr>
        <w:ind w:left="5390" w:hanging="360"/>
      </w:pPr>
      <w:rPr>
        <w:rFonts w:hint="default"/>
      </w:rPr>
    </w:lvl>
    <w:lvl w:ilvl="8" w:tplc="DCA8D094">
      <w:numFmt w:val="bullet"/>
      <w:lvlText w:val="•"/>
      <w:lvlJc w:val="left"/>
      <w:pPr>
        <w:ind w:left="6043" w:hanging="360"/>
      </w:pPr>
      <w:rPr>
        <w:rFonts w:hint="default"/>
      </w:rPr>
    </w:lvl>
  </w:abstractNum>
  <w:abstractNum w:abstractNumId="20" w15:restartNumberingAfterBreak="0">
    <w:nsid w:val="65663E10"/>
    <w:multiLevelType w:val="hybridMultilevel"/>
    <w:tmpl w:val="40B27B66"/>
    <w:lvl w:ilvl="0" w:tplc="5C3A85C4">
      <w:numFmt w:val="bullet"/>
      <w:lvlText w:val=""/>
      <w:lvlJc w:val="left"/>
      <w:pPr>
        <w:ind w:left="816" w:hanging="360"/>
      </w:pPr>
      <w:rPr>
        <w:rFonts w:ascii="Symbol" w:eastAsia="Symbol" w:hAnsi="Symbol" w:cs="Symbol" w:hint="default"/>
        <w:color w:val="212121"/>
        <w:w w:val="100"/>
        <w:sz w:val="24"/>
        <w:szCs w:val="24"/>
      </w:rPr>
    </w:lvl>
    <w:lvl w:ilvl="1" w:tplc="521C76B4">
      <w:numFmt w:val="bullet"/>
      <w:lvlText w:val="•"/>
      <w:lvlJc w:val="left"/>
      <w:pPr>
        <w:ind w:left="1472" w:hanging="360"/>
      </w:pPr>
      <w:rPr>
        <w:rFonts w:hint="default"/>
      </w:rPr>
    </w:lvl>
    <w:lvl w:ilvl="2" w:tplc="5588C52A">
      <w:numFmt w:val="bullet"/>
      <w:lvlText w:val="•"/>
      <w:lvlJc w:val="left"/>
      <w:pPr>
        <w:ind w:left="2125" w:hanging="360"/>
      </w:pPr>
      <w:rPr>
        <w:rFonts w:hint="default"/>
      </w:rPr>
    </w:lvl>
    <w:lvl w:ilvl="3" w:tplc="678E33E4">
      <w:numFmt w:val="bullet"/>
      <w:lvlText w:val="•"/>
      <w:lvlJc w:val="left"/>
      <w:pPr>
        <w:ind w:left="2778" w:hanging="360"/>
      </w:pPr>
      <w:rPr>
        <w:rFonts w:hint="default"/>
      </w:rPr>
    </w:lvl>
    <w:lvl w:ilvl="4" w:tplc="0044711E">
      <w:numFmt w:val="bullet"/>
      <w:lvlText w:val="•"/>
      <w:lvlJc w:val="left"/>
      <w:pPr>
        <w:ind w:left="3431" w:hanging="360"/>
      </w:pPr>
      <w:rPr>
        <w:rFonts w:hint="default"/>
      </w:rPr>
    </w:lvl>
    <w:lvl w:ilvl="5" w:tplc="110C6A98">
      <w:numFmt w:val="bullet"/>
      <w:lvlText w:val="•"/>
      <w:lvlJc w:val="left"/>
      <w:pPr>
        <w:ind w:left="4084" w:hanging="360"/>
      </w:pPr>
      <w:rPr>
        <w:rFonts w:hint="default"/>
      </w:rPr>
    </w:lvl>
    <w:lvl w:ilvl="6" w:tplc="ACD29FD0">
      <w:numFmt w:val="bullet"/>
      <w:lvlText w:val="•"/>
      <w:lvlJc w:val="left"/>
      <w:pPr>
        <w:ind w:left="4737" w:hanging="360"/>
      </w:pPr>
      <w:rPr>
        <w:rFonts w:hint="default"/>
      </w:rPr>
    </w:lvl>
    <w:lvl w:ilvl="7" w:tplc="900817FA">
      <w:numFmt w:val="bullet"/>
      <w:lvlText w:val="•"/>
      <w:lvlJc w:val="left"/>
      <w:pPr>
        <w:ind w:left="5390" w:hanging="360"/>
      </w:pPr>
      <w:rPr>
        <w:rFonts w:hint="default"/>
      </w:rPr>
    </w:lvl>
    <w:lvl w:ilvl="8" w:tplc="2E1C6F2E">
      <w:numFmt w:val="bullet"/>
      <w:lvlText w:val="•"/>
      <w:lvlJc w:val="left"/>
      <w:pPr>
        <w:ind w:left="6043" w:hanging="360"/>
      </w:pPr>
      <w:rPr>
        <w:rFonts w:hint="default"/>
      </w:rPr>
    </w:lvl>
  </w:abstractNum>
  <w:abstractNum w:abstractNumId="21" w15:restartNumberingAfterBreak="0">
    <w:nsid w:val="67B42044"/>
    <w:multiLevelType w:val="hybridMultilevel"/>
    <w:tmpl w:val="F61412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67D52220"/>
    <w:multiLevelType w:val="multilevel"/>
    <w:tmpl w:val="75328C4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9CF7EFB"/>
    <w:multiLevelType w:val="hybridMultilevel"/>
    <w:tmpl w:val="6BDA033A"/>
    <w:lvl w:ilvl="0" w:tplc="22009FD2">
      <w:numFmt w:val="bullet"/>
      <w:lvlText w:val=""/>
      <w:lvlJc w:val="left"/>
      <w:pPr>
        <w:ind w:left="816" w:hanging="360"/>
      </w:pPr>
      <w:rPr>
        <w:rFonts w:ascii="Symbol" w:eastAsia="Symbol" w:hAnsi="Symbol" w:cs="Symbol" w:hint="default"/>
        <w:w w:val="100"/>
        <w:sz w:val="24"/>
        <w:szCs w:val="24"/>
      </w:rPr>
    </w:lvl>
    <w:lvl w:ilvl="1" w:tplc="E222C220">
      <w:numFmt w:val="bullet"/>
      <w:lvlText w:val="•"/>
      <w:lvlJc w:val="left"/>
      <w:pPr>
        <w:ind w:left="1472" w:hanging="360"/>
      </w:pPr>
      <w:rPr>
        <w:rFonts w:hint="default"/>
      </w:rPr>
    </w:lvl>
    <w:lvl w:ilvl="2" w:tplc="EA8A47C4">
      <w:numFmt w:val="bullet"/>
      <w:lvlText w:val="•"/>
      <w:lvlJc w:val="left"/>
      <w:pPr>
        <w:ind w:left="2125" w:hanging="360"/>
      </w:pPr>
      <w:rPr>
        <w:rFonts w:hint="default"/>
      </w:rPr>
    </w:lvl>
    <w:lvl w:ilvl="3" w:tplc="A57057F2">
      <w:numFmt w:val="bullet"/>
      <w:lvlText w:val="•"/>
      <w:lvlJc w:val="left"/>
      <w:pPr>
        <w:ind w:left="2778" w:hanging="360"/>
      </w:pPr>
      <w:rPr>
        <w:rFonts w:hint="default"/>
      </w:rPr>
    </w:lvl>
    <w:lvl w:ilvl="4" w:tplc="368E6976">
      <w:numFmt w:val="bullet"/>
      <w:lvlText w:val="•"/>
      <w:lvlJc w:val="left"/>
      <w:pPr>
        <w:ind w:left="3431" w:hanging="360"/>
      </w:pPr>
      <w:rPr>
        <w:rFonts w:hint="default"/>
      </w:rPr>
    </w:lvl>
    <w:lvl w:ilvl="5" w:tplc="29D65240">
      <w:numFmt w:val="bullet"/>
      <w:lvlText w:val="•"/>
      <w:lvlJc w:val="left"/>
      <w:pPr>
        <w:ind w:left="4084" w:hanging="360"/>
      </w:pPr>
      <w:rPr>
        <w:rFonts w:hint="default"/>
      </w:rPr>
    </w:lvl>
    <w:lvl w:ilvl="6" w:tplc="B8D43FFC">
      <w:numFmt w:val="bullet"/>
      <w:lvlText w:val="•"/>
      <w:lvlJc w:val="left"/>
      <w:pPr>
        <w:ind w:left="4737" w:hanging="360"/>
      </w:pPr>
      <w:rPr>
        <w:rFonts w:hint="default"/>
      </w:rPr>
    </w:lvl>
    <w:lvl w:ilvl="7" w:tplc="2B3277CA">
      <w:numFmt w:val="bullet"/>
      <w:lvlText w:val="•"/>
      <w:lvlJc w:val="left"/>
      <w:pPr>
        <w:ind w:left="5390" w:hanging="360"/>
      </w:pPr>
      <w:rPr>
        <w:rFonts w:hint="default"/>
      </w:rPr>
    </w:lvl>
    <w:lvl w:ilvl="8" w:tplc="0D805750">
      <w:numFmt w:val="bullet"/>
      <w:lvlText w:val="•"/>
      <w:lvlJc w:val="left"/>
      <w:pPr>
        <w:ind w:left="6043" w:hanging="360"/>
      </w:pPr>
      <w:rPr>
        <w:rFonts w:hint="default"/>
      </w:rPr>
    </w:lvl>
  </w:abstractNum>
  <w:abstractNum w:abstractNumId="24" w15:restartNumberingAfterBreak="0">
    <w:nsid w:val="6D953E6E"/>
    <w:multiLevelType w:val="multilevel"/>
    <w:tmpl w:val="75328C4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8DD79AA"/>
    <w:multiLevelType w:val="hybridMultilevel"/>
    <w:tmpl w:val="5F2C89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91B527E"/>
    <w:multiLevelType w:val="hybridMultilevel"/>
    <w:tmpl w:val="EACC16B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7" w15:restartNumberingAfterBreak="0">
    <w:nsid w:val="7A030A62"/>
    <w:multiLevelType w:val="hybridMultilevel"/>
    <w:tmpl w:val="07882EC6"/>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num w:numId="1" w16cid:durableId="607078412">
    <w:abstractNumId w:val="10"/>
  </w:num>
  <w:num w:numId="2" w16cid:durableId="1849709317">
    <w:abstractNumId w:val="18"/>
  </w:num>
  <w:num w:numId="3" w16cid:durableId="1784298626">
    <w:abstractNumId w:val="20"/>
  </w:num>
  <w:num w:numId="4" w16cid:durableId="1596472637">
    <w:abstractNumId w:val="4"/>
  </w:num>
  <w:num w:numId="5" w16cid:durableId="1537498648">
    <w:abstractNumId w:val="13"/>
  </w:num>
  <w:num w:numId="6" w16cid:durableId="2119324075">
    <w:abstractNumId w:val="23"/>
  </w:num>
  <w:num w:numId="7" w16cid:durableId="2018267806">
    <w:abstractNumId w:val="19"/>
  </w:num>
  <w:num w:numId="8" w16cid:durableId="1788697010">
    <w:abstractNumId w:val="7"/>
  </w:num>
  <w:num w:numId="9" w16cid:durableId="33358026">
    <w:abstractNumId w:val="21"/>
  </w:num>
  <w:num w:numId="10" w16cid:durableId="511116631">
    <w:abstractNumId w:val="27"/>
  </w:num>
  <w:num w:numId="11" w16cid:durableId="1878619913">
    <w:abstractNumId w:val="25"/>
  </w:num>
  <w:num w:numId="12" w16cid:durableId="671028749">
    <w:abstractNumId w:val="6"/>
  </w:num>
  <w:num w:numId="13" w16cid:durableId="369888346">
    <w:abstractNumId w:val="26"/>
  </w:num>
  <w:num w:numId="14" w16cid:durableId="1705250932">
    <w:abstractNumId w:val="17"/>
  </w:num>
  <w:num w:numId="15" w16cid:durableId="1957247830">
    <w:abstractNumId w:val="5"/>
  </w:num>
  <w:num w:numId="16" w16cid:durableId="1933581318">
    <w:abstractNumId w:val="9"/>
  </w:num>
  <w:num w:numId="17" w16cid:durableId="940378925">
    <w:abstractNumId w:val="15"/>
  </w:num>
  <w:num w:numId="18" w16cid:durableId="900562393">
    <w:abstractNumId w:val="24"/>
  </w:num>
  <w:num w:numId="19" w16cid:durableId="1185242435">
    <w:abstractNumId w:val="22"/>
  </w:num>
  <w:num w:numId="20" w16cid:durableId="1143884971">
    <w:abstractNumId w:val="1"/>
  </w:num>
  <w:num w:numId="21" w16cid:durableId="2058357199">
    <w:abstractNumId w:val="2"/>
  </w:num>
  <w:num w:numId="22" w16cid:durableId="266693806">
    <w:abstractNumId w:val="8"/>
  </w:num>
  <w:num w:numId="23" w16cid:durableId="621420153">
    <w:abstractNumId w:val="12"/>
  </w:num>
  <w:num w:numId="24" w16cid:durableId="222374931">
    <w:abstractNumId w:val="0"/>
  </w:num>
  <w:num w:numId="25" w16cid:durableId="2051607687">
    <w:abstractNumId w:val="16"/>
  </w:num>
  <w:num w:numId="26" w16cid:durableId="753821417">
    <w:abstractNumId w:val="14"/>
  </w:num>
  <w:num w:numId="27" w16cid:durableId="755319171">
    <w:abstractNumId w:val="3"/>
  </w:num>
  <w:num w:numId="28" w16cid:durableId="15397820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70534"/>
    <w:rsid w:val="00001298"/>
    <w:rsid w:val="00005B2C"/>
    <w:rsid w:val="00010AF5"/>
    <w:rsid w:val="0001512D"/>
    <w:rsid w:val="00044E4E"/>
    <w:rsid w:val="00052E2F"/>
    <w:rsid w:val="00070534"/>
    <w:rsid w:val="0009643B"/>
    <w:rsid w:val="000A4930"/>
    <w:rsid w:val="000D7BA1"/>
    <w:rsid w:val="00111711"/>
    <w:rsid w:val="00122060"/>
    <w:rsid w:val="00127371"/>
    <w:rsid w:val="00171015"/>
    <w:rsid w:val="001748F7"/>
    <w:rsid w:val="00187862"/>
    <w:rsid w:val="001B1526"/>
    <w:rsid w:val="001B27BB"/>
    <w:rsid w:val="001B5AD5"/>
    <w:rsid w:val="001C7A5B"/>
    <w:rsid w:val="001E6AAA"/>
    <w:rsid w:val="001F0611"/>
    <w:rsid w:val="001F0D94"/>
    <w:rsid w:val="0020018E"/>
    <w:rsid w:val="00224400"/>
    <w:rsid w:val="0023370D"/>
    <w:rsid w:val="00263815"/>
    <w:rsid w:val="00284160"/>
    <w:rsid w:val="002B285E"/>
    <w:rsid w:val="00302B2C"/>
    <w:rsid w:val="00351E98"/>
    <w:rsid w:val="00354A72"/>
    <w:rsid w:val="003934D3"/>
    <w:rsid w:val="003B0514"/>
    <w:rsid w:val="003B2007"/>
    <w:rsid w:val="003C0FF4"/>
    <w:rsid w:val="003C1285"/>
    <w:rsid w:val="003D197C"/>
    <w:rsid w:val="003D5207"/>
    <w:rsid w:val="003F4D7A"/>
    <w:rsid w:val="00400DA2"/>
    <w:rsid w:val="00407DEB"/>
    <w:rsid w:val="004256B7"/>
    <w:rsid w:val="00430C46"/>
    <w:rsid w:val="0043451A"/>
    <w:rsid w:val="00452A73"/>
    <w:rsid w:val="004657BA"/>
    <w:rsid w:val="00467BD3"/>
    <w:rsid w:val="0049495A"/>
    <w:rsid w:val="004A5570"/>
    <w:rsid w:val="004A65A6"/>
    <w:rsid w:val="004E34CC"/>
    <w:rsid w:val="00514EF8"/>
    <w:rsid w:val="00520770"/>
    <w:rsid w:val="005471A8"/>
    <w:rsid w:val="005558F6"/>
    <w:rsid w:val="00585C93"/>
    <w:rsid w:val="005924AE"/>
    <w:rsid w:val="005D7DCA"/>
    <w:rsid w:val="005E5A0F"/>
    <w:rsid w:val="00640EC0"/>
    <w:rsid w:val="00652052"/>
    <w:rsid w:val="00677ED3"/>
    <w:rsid w:val="00680125"/>
    <w:rsid w:val="00680A8E"/>
    <w:rsid w:val="00683DC2"/>
    <w:rsid w:val="006D41A7"/>
    <w:rsid w:val="006E6F47"/>
    <w:rsid w:val="006F01F1"/>
    <w:rsid w:val="0071576A"/>
    <w:rsid w:val="00721377"/>
    <w:rsid w:val="007236DC"/>
    <w:rsid w:val="0077335F"/>
    <w:rsid w:val="00783667"/>
    <w:rsid w:val="007842FB"/>
    <w:rsid w:val="00797146"/>
    <w:rsid w:val="00797AEC"/>
    <w:rsid w:val="007A188F"/>
    <w:rsid w:val="007A64E1"/>
    <w:rsid w:val="007A78AD"/>
    <w:rsid w:val="007B3CEA"/>
    <w:rsid w:val="007B4220"/>
    <w:rsid w:val="007B7908"/>
    <w:rsid w:val="007D14B0"/>
    <w:rsid w:val="007F629F"/>
    <w:rsid w:val="00824EB5"/>
    <w:rsid w:val="00831714"/>
    <w:rsid w:val="0084429D"/>
    <w:rsid w:val="00847130"/>
    <w:rsid w:val="008672DB"/>
    <w:rsid w:val="00871F22"/>
    <w:rsid w:val="008768B4"/>
    <w:rsid w:val="00881997"/>
    <w:rsid w:val="00894B24"/>
    <w:rsid w:val="008D3C24"/>
    <w:rsid w:val="008E407C"/>
    <w:rsid w:val="00913D2B"/>
    <w:rsid w:val="00914BF9"/>
    <w:rsid w:val="00932453"/>
    <w:rsid w:val="009342ED"/>
    <w:rsid w:val="009510D6"/>
    <w:rsid w:val="00966DEB"/>
    <w:rsid w:val="00973036"/>
    <w:rsid w:val="00987C57"/>
    <w:rsid w:val="009D5519"/>
    <w:rsid w:val="009E6D0D"/>
    <w:rsid w:val="009E7402"/>
    <w:rsid w:val="00A145D4"/>
    <w:rsid w:val="00A506CB"/>
    <w:rsid w:val="00A64DB6"/>
    <w:rsid w:val="00A80FEB"/>
    <w:rsid w:val="00A92B02"/>
    <w:rsid w:val="00AD5D05"/>
    <w:rsid w:val="00AE3235"/>
    <w:rsid w:val="00AF736A"/>
    <w:rsid w:val="00B20542"/>
    <w:rsid w:val="00B351C7"/>
    <w:rsid w:val="00B37508"/>
    <w:rsid w:val="00B50659"/>
    <w:rsid w:val="00B524C3"/>
    <w:rsid w:val="00B546DC"/>
    <w:rsid w:val="00B62B8C"/>
    <w:rsid w:val="00B77D0C"/>
    <w:rsid w:val="00B9036A"/>
    <w:rsid w:val="00BA1F40"/>
    <w:rsid w:val="00BD5BF2"/>
    <w:rsid w:val="00C075C5"/>
    <w:rsid w:val="00C07C5A"/>
    <w:rsid w:val="00C54326"/>
    <w:rsid w:val="00C6130F"/>
    <w:rsid w:val="00C6559A"/>
    <w:rsid w:val="00CA486D"/>
    <w:rsid w:val="00CA58F9"/>
    <w:rsid w:val="00CD5016"/>
    <w:rsid w:val="00D13555"/>
    <w:rsid w:val="00D136EB"/>
    <w:rsid w:val="00D226C7"/>
    <w:rsid w:val="00D47607"/>
    <w:rsid w:val="00D620A4"/>
    <w:rsid w:val="00D626C9"/>
    <w:rsid w:val="00DA0601"/>
    <w:rsid w:val="00DC04CA"/>
    <w:rsid w:val="00DC1CD4"/>
    <w:rsid w:val="00DC6A45"/>
    <w:rsid w:val="00DC6FA9"/>
    <w:rsid w:val="00DF46F2"/>
    <w:rsid w:val="00E12375"/>
    <w:rsid w:val="00E16DE2"/>
    <w:rsid w:val="00E20A94"/>
    <w:rsid w:val="00E431C5"/>
    <w:rsid w:val="00E44CDD"/>
    <w:rsid w:val="00E5577E"/>
    <w:rsid w:val="00E7280E"/>
    <w:rsid w:val="00E7329E"/>
    <w:rsid w:val="00E77AAB"/>
    <w:rsid w:val="00E9078C"/>
    <w:rsid w:val="00EA67FF"/>
    <w:rsid w:val="00EB495A"/>
    <w:rsid w:val="00EB5419"/>
    <w:rsid w:val="00EC7F62"/>
    <w:rsid w:val="00ED536F"/>
    <w:rsid w:val="00EE3796"/>
    <w:rsid w:val="00EF66FA"/>
    <w:rsid w:val="00F153C7"/>
    <w:rsid w:val="00F331A7"/>
    <w:rsid w:val="00F4135E"/>
    <w:rsid w:val="00F50E16"/>
    <w:rsid w:val="00FB5267"/>
    <w:rsid w:val="00FD7DB7"/>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26FC"/>
  <w15:docId w15:val="{9C2E4763-A329-41EF-91AE-60C2D9B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4" w:lineRule="exact"/>
    </w:pPr>
    <w:rPr>
      <w:rFonts w:ascii="Arial" w:eastAsia="Arial" w:hAnsi="Arial" w:cs="Arial"/>
      <w:b/>
      <w:bCs/>
      <w:sz w:val="24"/>
      <w:szCs w:val="24"/>
    </w:rPr>
  </w:style>
  <w:style w:type="paragraph" w:styleId="ListParagraph">
    <w:name w:val="List Paragraph"/>
    <w:aliases w:val="Bullets"/>
    <w:basedOn w:val="Normal"/>
    <w:uiPriority w:val="34"/>
    <w:qFormat/>
  </w:style>
  <w:style w:type="paragraph" w:customStyle="1" w:styleId="TableParagraph">
    <w:name w:val="Table Paragraph"/>
    <w:basedOn w:val="Normal"/>
    <w:uiPriority w:val="1"/>
    <w:qFormat/>
    <w:pPr>
      <w:spacing w:before="122"/>
      <w:ind w:left="100"/>
    </w:pPr>
  </w:style>
  <w:style w:type="character" w:styleId="Hyperlink">
    <w:name w:val="Hyperlink"/>
    <w:basedOn w:val="DefaultParagraphFont"/>
    <w:uiPriority w:val="99"/>
    <w:unhideWhenUsed/>
    <w:rsid w:val="003B2007"/>
    <w:rPr>
      <w:color w:val="0000FF" w:themeColor="hyperlink"/>
      <w:u w:val="single"/>
    </w:rPr>
  </w:style>
  <w:style w:type="character" w:styleId="UnresolvedMention">
    <w:name w:val="Unresolved Mention"/>
    <w:basedOn w:val="DefaultParagraphFont"/>
    <w:uiPriority w:val="99"/>
    <w:semiHidden/>
    <w:unhideWhenUsed/>
    <w:rsid w:val="003B2007"/>
    <w:rPr>
      <w:color w:val="605E5C"/>
      <w:shd w:val="clear" w:color="auto" w:fill="E1DFDD"/>
    </w:rPr>
  </w:style>
  <w:style w:type="paragraph" w:styleId="Header">
    <w:name w:val="header"/>
    <w:basedOn w:val="Normal"/>
    <w:link w:val="HeaderChar"/>
    <w:uiPriority w:val="99"/>
    <w:unhideWhenUsed/>
    <w:rsid w:val="00797AEC"/>
    <w:pPr>
      <w:tabs>
        <w:tab w:val="center" w:pos="4680"/>
        <w:tab w:val="right" w:pos="9360"/>
      </w:tabs>
    </w:pPr>
  </w:style>
  <w:style w:type="character" w:customStyle="1" w:styleId="HeaderChar">
    <w:name w:val="Header Char"/>
    <w:basedOn w:val="DefaultParagraphFont"/>
    <w:link w:val="Header"/>
    <w:uiPriority w:val="99"/>
    <w:rsid w:val="00797AEC"/>
    <w:rPr>
      <w:rFonts w:ascii="Calibri" w:eastAsia="Calibri" w:hAnsi="Calibri" w:cs="Calibri"/>
    </w:rPr>
  </w:style>
  <w:style w:type="paragraph" w:styleId="Footer">
    <w:name w:val="footer"/>
    <w:basedOn w:val="Normal"/>
    <w:link w:val="FooterChar"/>
    <w:uiPriority w:val="99"/>
    <w:unhideWhenUsed/>
    <w:rsid w:val="00797AEC"/>
    <w:pPr>
      <w:tabs>
        <w:tab w:val="center" w:pos="4680"/>
        <w:tab w:val="right" w:pos="9360"/>
      </w:tabs>
    </w:pPr>
  </w:style>
  <w:style w:type="character" w:customStyle="1" w:styleId="FooterChar">
    <w:name w:val="Footer Char"/>
    <w:basedOn w:val="DefaultParagraphFont"/>
    <w:link w:val="Footer"/>
    <w:uiPriority w:val="99"/>
    <w:rsid w:val="00797AEC"/>
    <w:rPr>
      <w:rFonts w:ascii="Calibri" w:eastAsia="Calibri" w:hAnsi="Calibri" w:cs="Calibri"/>
    </w:rPr>
  </w:style>
  <w:style w:type="paragraph" w:styleId="Revision">
    <w:name w:val="Revision"/>
    <w:hidden/>
    <w:uiPriority w:val="99"/>
    <w:semiHidden/>
    <w:rsid w:val="00407DEB"/>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284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asred.msstate.edu/files/march-2024-meeting/State-Updates-March-2024/2-GA-Report.pdf" TargetMode="External"/><Relationship Id="rId18" Type="http://schemas.openxmlformats.org/officeDocument/2006/relationships/hyperlink" Target="http://asred.msstate.edu/files/march-2024-meeting/State-Updates-March-2024/2-OK-Report.pdf" TargetMode="External"/><Relationship Id="rId26" Type="http://schemas.openxmlformats.org/officeDocument/2006/relationships/hyperlink" Target="http://asred.msstate.edu/files/march-2024-meeting/ASRED-minutes/5-ASRED-4-H-Foundation-Survey-2024.pptx" TargetMode="External"/><Relationship Id="rId3" Type="http://schemas.openxmlformats.org/officeDocument/2006/relationships/settings" Target="settings.xml"/><Relationship Id="rId21" Type="http://schemas.openxmlformats.org/officeDocument/2006/relationships/hyperlink" Target="http://asred.msstate.edu/files/march-2024-meeting/State-Updates-March-2024/2-TN-Report.pdf" TargetMode="External"/><Relationship Id="rId7" Type="http://schemas.openxmlformats.org/officeDocument/2006/relationships/hyperlink" Target="http://research.ca.uky.edu/about-us/saaesd-asred-conference-2024" TargetMode="External"/><Relationship Id="rId12" Type="http://schemas.openxmlformats.org/officeDocument/2006/relationships/hyperlink" Target="http://asred.msstate.edu/files/march-2024-meeting/State-Updates-March-2024/2-FL-Report.pdf" TargetMode="External"/><Relationship Id="rId17" Type="http://schemas.openxmlformats.org/officeDocument/2006/relationships/hyperlink" Target="http://asred.msstate.edu/files/march-2024-meeting/State-Updates-March-2024/2-NC-Report.pdf" TargetMode="External"/><Relationship Id="rId25" Type="http://schemas.openxmlformats.org/officeDocument/2006/relationships/hyperlink" Target="http://asred.msstate.edu/files/march-2024-meeting/ASRED-minutes/4-03122024-ASRED-Extension-Foundation-Updat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sred.msstate.edu/files/march-2024-meeting/State-Updates-March-2024/2-MS-Report.pdf" TargetMode="External"/><Relationship Id="rId20" Type="http://schemas.openxmlformats.org/officeDocument/2006/relationships/hyperlink" Target="http://asred.msstate.edu/files/march-2024-meeting/State-Updates-March-2024/2-SC-Report.pdf" TargetMode="External"/><Relationship Id="rId29" Type="http://schemas.openxmlformats.org/officeDocument/2006/relationships/hyperlink" Target="https://t.uga.edu/9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red.msstate.edu/files/march-2024-meeting/State-Updates-March-2024/2-AR-Report.pdf" TargetMode="External"/><Relationship Id="rId24" Type="http://schemas.openxmlformats.org/officeDocument/2006/relationships/hyperlink" Target="http://asred.msstate.edu/files/march-2024-meeting/State-Updates-March-2024/2-State-Reports-Combined.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sred.msstate.edu/files/march-2024-meeting/State-Updates-March-2024/2-LA-Report.pdf" TargetMode="External"/><Relationship Id="rId23" Type="http://schemas.openxmlformats.org/officeDocument/2006/relationships/hyperlink" Target="http://asred.msstate.edu/files/march-2024-meeting/State-Updates-March-2024/2-VA-Report.pdf" TargetMode="External"/><Relationship Id="rId28" Type="http://schemas.openxmlformats.org/officeDocument/2006/relationships/hyperlink" Target="http://asred.msstate.edu/files/march-2024-meeting/14-ASRED-Budget-Status-Estimate-6.30.2024.pdf" TargetMode="External"/><Relationship Id="rId10" Type="http://schemas.openxmlformats.org/officeDocument/2006/relationships/hyperlink" Target="http://asred.msstate.edu/files/march-2024-meeting/1b-Vacancies-to-be-Filled-revised.pdf" TargetMode="External"/><Relationship Id="rId19" Type="http://schemas.openxmlformats.org/officeDocument/2006/relationships/hyperlink" Target="http://asred.msstate.edu/files/march-2024-meeting/State-Updates-March-2024/2-PR-Report.pdf" TargetMode="External"/><Relationship Id="rId31" Type="http://schemas.openxmlformats.org/officeDocument/2006/relationships/hyperlink" Target="https://www.aplu.org/members/commissions/food-environment-and-renewable-resources/CFERR_Library/ecop-calendar/file" TargetMode="External"/><Relationship Id="rId4" Type="http://schemas.openxmlformats.org/officeDocument/2006/relationships/webSettings" Target="webSettings.xml"/><Relationship Id="rId9" Type="http://schemas.openxmlformats.org/officeDocument/2006/relationships/hyperlink" Target="http://asred.msstate.edu/files/march-2024-meeting/1a-Draft-ASRED-Minutes-August-2023.pdf" TargetMode="External"/><Relationship Id="rId14" Type="http://schemas.openxmlformats.org/officeDocument/2006/relationships/hyperlink" Target="http://asred.msstate.edu/files/march-2024-meeting/State-Updates-March-2024/2-KY-Report.pdf" TargetMode="External"/><Relationship Id="rId22" Type="http://schemas.openxmlformats.org/officeDocument/2006/relationships/hyperlink" Target="http://asred.msstate.edu/files/march-2024-meeting/State-Updates-March-2024/2-TX-Report.pdf" TargetMode="External"/><Relationship Id="rId27" Type="http://schemas.openxmlformats.org/officeDocument/2006/relationships/hyperlink" Target="http://asred.msstate.edu/files/march-2024-meeting/ASRED-minutes/12-Electees-for-Vacant-Positions.pdf" TargetMode="External"/><Relationship Id="rId30" Type="http://schemas.openxmlformats.org/officeDocument/2006/relationships/hyperlink" Target="http://nationalcooperativeextension.blogspot.com/p/blog-page.html" TargetMode="External"/><Relationship Id="rId8" Type="http://schemas.openxmlformats.org/officeDocument/2006/relationships/hyperlink" Target="http://www.spycoast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1915</TotalTime>
  <Pages>7</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Program Agenda FINAL</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Agenda FINAL</dc:title>
  <dc:creator>Gary Thompson</dc:creator>
  <cp:lastModifiedBy>Kelly, Carmen</cp:lastModifiedBy>
  <cp:revision>17</cp:revision>
  <dcterms:created xsi:type="dcterms:W3CDTF">2024-03-27T18:54:00Z</dcterms:created>
  <dcterms:modified xsi:type="dcterms:W3CDTF">2024-04-16T13:34:00Z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Word</vt:lpwstr>
  </property>
  <property fmtid="{D5CDD505-2E9C-101B-9397-08002B2CF9AE}" pid="4" name="LastSaved">
    <vt:filetime>2024-03-07T00:00:00Z</vt:filetime>
  </property>
</Properties>
</file>